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CEA" w:rsidRDefault="00D02CEA" w:rsidP="003139DE">
      <w:pPr>
        <w:rPr>
          <w:rFonts w:ascii="TH SarabunPSK" w:hAnsi="TH SarabunPSK" w:cs="TH SarabunPSK"/>
          <w:b/>
          <w:bCs/>
          <w:i/>
          <w:iCs/>
          <w:sz w:val="76"/>
          <w:szCs w:val="76"/>
        </w:rPr>
      </w:pPr>
    </w:p>
    <w:p w:rsidR="00D02CEA" w:rsidRDefault="00063343">
      <w:pPr>
        <w:jc w:val="center"/>
        <w:rPr>
          <w:rFonts w:ascii="TH SarabunPSK" w:hAnsi="TH SarabunPSK" w:cs="TH SarabunPSK"/>
          <w:b/>
          <w:bCs/>
          <w:sz w:val="76"/>
          <w:szCs w:val="76"/>
        </w:rPr>
      </w:pPr>
      <w:r>
        <w:rPr>
          <w:rFonts w:ascii="TH SarabunPSK" w:hAnsi="TH SarabunPSK" w:cs="TH SarabunPSK" w:hint="cs"/>
          <w:b/>
          <w:bCs/>
          <w:sz w:val="76"/>
          <w:szCs w:val="76"/>
          <w:cs/>
          <w:lang w:val="th-TH"/>
        </w:rPr>
        <w:t xml:space="preserve">ข้อบัญญัติองค์การบริหารส่วนตำบล </w:t>
      </w:r>
    </w:p>
    <w:p w:rsidR="00D02CEA" w:rsidRDefault="00063343">
      <w:pPr>
        <w:jc w:val="center"/>
        <w:rPr>
          <w:rFonts w:ascii="TH SarabunPSK" w:hAnsi="TH SarabunPSK" w:cs="TH SarabunPSK"/>
          <w:sz w:val="76"/>
          <w:szCs w:val="76"/>
        </w:rPr>
      </w:pPr>
      <w:r>
        <w:rPr>
          <w:rFonts w:ascii="TH SarabunPSK" w:hAnsi="TH SarabunPSK" w:cs="TH SarabunPSK" w:hint="cs"/>
          <w:b/>
          <w:bCs/>
          <w:sz w:val="76"/>
          <w:szCs w:val="76"/>
          <w:cs/>
          <w:lang w:val="th-TH"/>
        </w:rPr>
        <w:t>เรื่อง</w:t>
      </w:r>
    </w:p>
    <w:p w:rsidR="00D02CEA" w:rsidRDefault="00063343">
      <w:pPr>
        <w:jc w:val="center"/>
        <w:rPr>
          <w:rFonts w:ascii="TH SarabunPSK" w:hAnsi="TH SarabunPSK" w:cs="TH SarabunPSK"/>
          <w:b/>
          <w:bCs/>
          <w:sz w:val="76"/>
          <w:szCs w:val="76"/>
          <w:cs/>
        </w:rPr>
      </w:pPr>
      <w:r>
        <w:rPr>
          <w:rFonts w:ascii="TH SarabunPSK" w:hAnsi="TH SarabunPSK" w:cs="TH SarabunPSK" w:hint="cs"/>
          <w:b/>
          <w:bCs/>
          <w:noProof/>
          <w:sz w:val="76"/>
          <w:szCs w:val="7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1314450</wp:posOffset>
            </wp:positionH>
            <wp:positionV relativeFrom="paragraph">
              <wp:posOffset>1176020</wp:posOffset>
            </wp:positionV>
            <wp:extent cx="3619500" cy="2695575"/>
            <wp:effectExtent l="19050" t="0" r="0" b="0"/>
            <wp:wrapNone/>
            <wp:docPr id="2" name="Picture 2" descr="นาว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นาวง1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b/>
          <w:bCs/>
          <w:sz w:val="76"/>
          <w:szCs w:val="76"/>
          <w:cs/>
          <w:lang w:val="th-TH"/>
        </w:rPr>
        <w:t xml:space="preserve">งบประมาณรายจ่ายประจำปีงบประมาณ </w:t>
      </w:r>
      <w:r>
        <w:rPr>
          <w:rFonts w:ascii="TH SarabunPSK" w:hAnsi="TH SarabunPSK" w:cs="TH SarabunPSK"/>
          <w:b/>
          <w:bCs/>
          <w:sz w:val="76"/>
          <w:szCs w:val="76"/>
        </w:rPr>
        <w:t xml:space="preserve">   </w:t>
      </w:r>
      <w:r>
        <w:rPr>
          <w:rFonts w:ascii="TH SarabunPSK" w:hAnsi="TH SarabunPSK" w:cs="TH SarabunPSK" w:hint="cs"/>
          <w:b/>
          <w:bCs/>
          <w:sz w:val="76"/>
          <w:szCs w:val="76"/>
          <w:cs/>
          <w:lang w:val="th-TH"/>
        </w:rPr>
        <w:t>พ</w:t>
      </w:r>
      <w:r>
        <w:rPr>
          <w:rFonts w:ascii="TH SarabunPSK" w:hAnsi="TH SarabunPSK" w:cs="TH SarabunPSK" w:hint="cs"/>
          <w:b/>
          <w:bCs/>
          <w:sz w:val="76"/>
          <w:szCs w:val="76"/>
          <w:cs/>
        </w:rPr>
        <w:t>.</w:t>
      </w:r>
      <w:r>
        <w:rPr>
          <w:rFonts w:ascii="TH SarabunPSK" w:hAnsi="TH SarabunPSK" w:cs="TH SarabunPSK" w:hint="cs"/>
          <w:b/>
          <w:bCs/>
          <w:sz w:val="76"/>
          <w:szCs w:val="76"/>
          <w:cs/>
          <w:lang w:val="th-TH"/>
        </w:rPr>
        <w:t>ศ</w:t>
      </w:r>
      <w:r>
        <w:rPr>
          <w:rFonts w:ascii="TH SarabunPSK" w:hAnsi="TH SarabunPSK" w:cs="TH SarabunPSK" w:hint="cs"/>
          <w:b/>
          <w:bCs/>
          <w:sz w:val="76"/>
          <w:szCs w:val="76"/>
          <w:cs/>
        </w:rPr>
        <w:t>.</w:t>
      </w:r>
      <w:r w:rsidR="007523C9">
        <w:rPr>
          <w:rFonts w:ascii="TH SarabunPSK" w:hAnsi="TH SarabunPSK" w:cs="TH SarabunPSK"/>
          <w:b/>
          <w:bCs/>
          <w:sz w:val="76"/>
          <w:szCs w:val="76"/>
        </w:rPr>
        <w:t>2567</w:t>
      </w:r>
    </w:p>
    <w:p w:rsidR="00D02CEA" w:rsidRDefault="00D02CEA">
      <w:pPr>
        <w:jc w:val="center"/>
        <w:rPr>
          <w:rFonts w:ascii="TH SarabunPSK" w:hAnsi="TH SarabunPSK" w:cs="TH SarabunPSK"/>
          <w:sz w:val="90"/>
          <w:szCs w:val="90"/>
        </w:rPr>
      </w:pPr>
    </w:p>
    <w:p w:rsidR="00D02CEA" w:rsidRDefault="00D02CEA">
      <w:pPr>
        <w:jc w:val="center"/>
        <w:rPr>
          <w:rFonts w:ascii="TH SarabunPSK" w:hAnsi="TH SarabunPSK" w:cs="TH SarabunPSK"/>
          <w:sz w:val="80"/>
          <w:szCs w:val="80"/>
        </w:rPr>
      </w:pPr>
    </w:p>
    <w:p w:rsidR="00D02CEA" w:rsidRDefault="00D02CEA">
      <w:pPr>
        <w:jc w:val="center"/>
        <w:rPr>
          <w:rFonts w:ascii="TH SarabunPSK" w:hAnsi="TH SarabunPSK" w:cs="TH SarabunPSK"/>
          <w:sz w:val="80"/>
          <w:szCs w:val="80"/>
        </w:rPr>
      </w:pPr>
    </w:p>
    <w:p w:rsidR="00D02CEA" w:rsidRDefault="00063343">
      <w:pPr>
        <w:jc w:val="center"/>
        <w:rPr>
          <w:rFonts w:ascii="TH SarabunPSK" w:hAnsi="TH SarabunPSK" w:cs="TH SarabunPSK"/>
          <w:b/>
          <w:bCs/>
          <w:sz w:val="76"/>
          <w:szCs w:val="76"/>
        </w:rPr>
      </w:pPr>
      <w:r>
        <w:rPr>
          <w:rFonts w:ascii="TH SarabunPSK" w:hAnsi="TH SarabunPSK" w:cs="TH SarabunPSK" w:hint="cs"/>
          <w:b/>
          <w:bCs/>
          <w:sz w:val="90"/>
          <w:szCs w:val="90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76"/>
          <w:szCs w:val="76"/>
          <w:cs/>
          <w:lang w:val="th-TH"/>
        </w:rPr>
        <w:t>ของ</w:t>
      </w:r>
    </w:p>
    <w:p w:rsidR="00D02CEA" w:rsidRDefault="00D02CEA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D02CEA" w:rsidRDefault="00063343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76"/>
          <w:szCs w:val="76"/>
        </w:rPr>
      </w:pPr>
      <w:r>
        <w:rPr>
          <w:rFonts w:ascii="TH SarabunPSK" w:hAnsi="TH SarabunPSK" w:cs="TH SarabunPSK" w:hint="cs"/>
          <w:b/>
          <w:bCs/>
          <w:sz w:val="76"/>
          <w:szCs w:val="76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76"/>
          <w:szCs w:val="76"/>
          <w:cs/>
          <w:lang w:val="th-TH"/>
        </w:rPr>
        <w:t>องค์การบริหารส่วนตำบลนาวง</w:t>
      </w:r>
    </w:p>
    <w:p w:rsidR="00D02CEA" w:rsidRDefault="00063343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  <w:r>
        <w:rPr>
          <w:rFonts w:ascii="TH SarabunPSK" w:hAnsi="TH SarabunPSK" w:cs="TH SarabunPSK" w:hint="cs"/>
          <w:b/>
          <w:bCs/>
          <w:sz w:val="76"/>
          <w:szCs w:val="76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76"/>
          <w:szCs w:val="76"/>
          <w:cs/>
          <w:lang w:val="th-TH"/>
        </w:rPr>
        <w:t>อำเภอห้วยยอด  จังหวัดตรัง</w:t>
      </w:r>
    </w:p>
    <w:p w:rsidR="00247557" w:rsidRDefault="00247557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:rsidR="00247557" w:rsidRDefault="00247557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:rsidR="00247557" w:rsidRPr="00247557" w:rsidRDefault="00247557">
      <w:pPr>
        <w:jc w:val="center"/>
        <w:rPr>
          <w:rFonts w:ascii="TH SarabunPSK" w:hAnsi="TH SarabunPSK" w:cs="TH SarabunPSK"/>
          <w:b/>
          <w:bCs/>
          <w:sz w:val="18"/>
          <w:szCs w:val="18"/>
          <w:cs/>
        </w:rPr>
      </w:pPr>
    </w:p>
    <w:tbl>
      <w:tblPr>
        <w:tblW w:w="10138" w:type="dxa"/>
        <w:tblInd w:w="-340" w:type="dxa"/>
        <w:tblLayout w:type="fixed"/>
        <w:tblLook w:val="04A0" w:firstRow="1" w:lastRow="0" w:firstColumn="1" w:lastColumn="0" w:noHBand="0" w:noVBand="1"/>
      </w:tblPr>
      <w:tblGrid>
        <w:gridCol w:w="262"/>
        <w:gridCol w:w="272"/>
        <w:gridCol w:w="273"/>
        <w:gridCol w:w="236"/>
        <w:gridCol w:w="236"/>
        <w:gridCol w:w="413"/>
        <w:gridCol w:w="973"/>
        <w:gridCol w:w="1337"/>
        <w:gridCol w:w="1025"/>
        <w:gridCol w:w="353"/>
        <w:gridCol w:w="1280"/>
        <w:gridCol w:w="864"/>
        <w:gridCol w:w="96"/>
        <w:gridCol w:w="26"/>
        <w:gridCol w:w="12"/>
        <w:gridCol w:w="16"/>
        <w:gridCol w:w="313"/>
        <w:gridCol w:w="791"/>
        <w:gridCol w:w="34"/>
        <w:gridCol w:w="121"/>
        <w:gridCol w:w="158"/>
        <w:gridCol w:w="44"/>
        <w:gridCol w:w="34"/>
        <w:gridCol w:w="158"/>
        <w:gridCol w:w="44"/>
        <w:gridCol w:w="34"/>
        <w:gridCol w:w="158"/>
        <w:gridCol w:w="44"/>
        <w:gridCol w:w="34"/>
        <w:gridCol w:w="162"/>
        <w:gridCol w:w="143"/>
        <w:gridCol w:w="141"/>
        <w:gridCol w:w="51"/>
      </w:tblGrid>
      <w:tr w:rsidR="00000248" w:rsidRPr="00000248" w:rsidTr="00EA3C07">
        <w:trPr>
          <w:gridAfter w:val="5"/>
          <w:wAfter w:w="531" w:type="dxa"/>
          <w:trHeight w:val="383"/>
        </w:trPr>
        <w:tc>
          <w:tcPr>
            <w:tcW w:w="9607" w:type="dxa"/>
            <w:gridSpan w:val="28"/>
            <w:shd w:val="clear" w:color="000000" w:fill="FFFFFF"/>
            <w:vAlign w:val="center"/>
            <w:hideMark/>
          </w:tcPr>
          <w:p w:rsidR="00000248" w:rsidRDefault="00000248" w:rsidP="000002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000248" w:rsidRDefault="00000248" w:rsidP="000002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000248" w:rsidRPr="00000248" w:rsidRDefault="00000248" w:rsidP="000002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000248" w:rsidRPr="00000248" w:rsidTr="00EA3C07">
        <w:trPr>
          <w:gridAfter w:val="5"/>
          <w:wAfter w:w="531" w:type="dxa"/>
          <w:trHeight w:val="368"/>
        </w:trPr>
        <w:tc>
          <w:tcPr>
            <w:tcW w:w="9607" w:type="dxa"/>
            <w:gridSpan w:val="28"/>
            <w:shd w:val="clear" w:color="000000" w:fill="FFFFFF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2567</w:t>
            </w:r>
          </w:p>
        </w:tc>
      </w:tr>
      <w:tr w:rsidR="00000248" w:rsidRPr="00000248" w:rsidTr="00EA3C07">
        <w:trPr>
          <w:gridAfter w:val="5"/>
          <w:wAfter w:w="531" w:type="dxa"/>
          <w:trHeight w:val="383"/>
        </w:trPr>
        <w:tc>
          <w:tcPr>
            <w:tcW w:w="9607" w:type="dxa"/>
            <w:gridSpan w:val="28"/>
            <w:shd w:val="clear" w:color="000000" w:fill="FFFFFF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องค์การบริหารส่วนตำบลนาวง</w:t>
            </w:r>
          </w:p>
        </w:tc>
      </w:tr>
      <w:tr w:rsidR="00000248" w:rsidRPr="00000248" w:rsidTr="00EA3C07">
        <w:trPr>
          <w:gridAfter w:val="5"/>
          <w:wAfter w:w="531" w:type="dxa"/>
          <w:trHeight w:val="368"/>
        </w:trPr>
        <w:tc>
          <w:tcPr>
            <w:tcW w:w="9607" w:type="dxa"/>
            <w:gridSpan w:val="28"/>
            <w:shd w:val="clear" w:color="000000" w:fill="FFFFFF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อำเภอห้วยยอด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000248" w:rsidRPr="00000248" w:rsidTr="00EA3C07">
        <w:trPr>
          <w:gridAfter w:val="5"/>
          <w:wAfter w:w="531" w:type="dxa"/>
          <w:trHeight w:val="495"/>
        </w:trPr>
        <w:tc>
          <w:tcPr>
            <w:tcW w:w="9607" w:type="dxa"/>
            <w:gridSpan w:val="28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38,519,800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000248" w:rsidRPr="00000248" w:rsidTr="00EA3C07">
        <w:trPr>
          <w:gridAfter w:val="5"/>
          <w:wAfter w:w="531" w:type="dxa"/>
          <w:trHeight w:val="360"/>
        </w:trPr>
        <w:tc>
          <w:tcPr>
            <w:tcW w:w="9607" w:type="dxa"/>
            <w:gridSpan w:val="28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แผนงานงบกลาง</w:t>
            </w:r>
          </w:p>
        </w:tc>
      </w:tr>
      <w:tr w:rsidR="008307BB" w:rsidRPr="00000248" w:rsidTr="00EA3C07">
        <w:trPr>
          <w:gridAfter w:val="5"/>
          <w:wAfter w:w="53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1" w:type="dxa"/>
            <w:gridSpan w:val="10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960" w:type="dxa"/>
            <w:gridSpan w:val="2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09" w:type="dxa"/>
            <w:gridSpan w:val="7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13,759,094</w:t>
            </w:r>
          </w:p>
        </w:tc>
        <w:tc>
          <w:tcPr>
            <w:tcW w:w="674" w:type="dxa"/>
            <w:gridSpan w:val="8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307BB" w:rsidRPr="00000248" w:rsidTr="00EA3C07">
        <w:trPr>
          <w:gridAfter w:val="5"/>
          <w:wAfter w:w="53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960" w:type="dxa"/>
            <w:gridSpan w:val="2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09" w:type="dxa"/>
            <w:gridSpan w:val="7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13,759,094</w:t>
            </w:r>
          </w:p>
        </w:tc>
        <w:tc>
          <w:tcPr>
            <w:tcW w:w="674" w:type="dxa"/>
            <w:gridSpan w:val="8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307BB" w:rsidRPr="00000248" w:rsidTr="00EA3C07">
        <w:trPr>
          <w:gridAfter w:val="5"/>
          <w:wAfter w:w="53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960" w:type="dxa"/>
            <w:gridSpan w:val="2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09" w:type="dxa"/>
            <w:gridSpan w:val="7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13,759,094</w:t>
            </w:r>
          </w:p>
        </w:tc>
        <w:tc>
          <w:tcPr>
            <w:tcW w:w="674" w:type="dxa"/>
            <w:gridSpan w:val="8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307BB" w:rsidRPr="00000248" w:rsidTr="00EA3C07">
        <w:trPr>
          <w:gridAfter w:val="5"/>
          <w:wAfter w:w="53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960" w:type="dxa"/>
            <w:gridSpan w:val="2"/>
            <w:shd w:val="clear" w:color="000000" w:fill="FFFFFF"/>
            <w:vAlign w:val="center"/>
            <w:hideMark/>
          </w:tcPr>
          <w:p w:rsidR="00000248" w:rsidRPr="00000248" w:rsidRDefault="00000248" w:rsidP="008307B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</w:t>
            </w:r>
            <w:r w:rsidR="008307B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</w:p>
        </w:tc>
        <w:tc>
          <w:tcPr>
            <w:tcW w:w="1309" w:type="dxa"/>
            <w:gridSpan w:val="7"/>
            <w:shd w:val="clear" w:color="000000" w:fill="FFFFFF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74" w:type="dxa"/>
            <w:gridSpan w:val="8"/>
            <w:shd w:val="clear" w:color="000000" w:fill="FFFFFF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307BB" w:rsidRPr="00000248" w:rsidTr="00EA3C07">
        <w:trPr>
          <w:gridAfter w:val="5"/>
          <w:wAfter w:w="531" w:type="dxa"/>
          <w:trHeight w:val="330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เพื่อจ่ายเป็นเงินสมทบกองทุนประกันสังคมของพนักงานจ้าง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ของสำนักปลัด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และกองการศึกษา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ตามที่พนักงานจ้างสังกัด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พระราชบัญญัติประกันสังคม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2533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.และ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0809.5/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การจ่ายเบี้ยประกันสังคมของพนักงานจ้าง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gridSpan w:val="2"/>
            <w:shd w:val="clear" w:color="000000" w:fill="FFFFFF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09" w:type="dxa"/>
            <w:gridSpan w:val="7"/>
            <w:shd w:val="clear" w:color="000000" w:fill="FFFFFF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4" w:type="dxa"/>
            <w:gridSpan w:val="8"/>
            <w:shd w:val="clear" w:color="000000" w:fill="FFFFFF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8307BB" w:rsidRPr="00000248" w:rsidTr="00EA3C07">
        <w:trPr>
          <w:gridAfter w:val="5"/>
          <w:wAfter w:w="53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เงินสมทบกองทุนเงินทดแทน</w:t>
            </w:r>
          </w:p>
        </w:tc>
        <w:tc>
          <w:tcPr>
            <w:tcW w:w="960" w:type="dxa"/>
            <w:gridSpan w:val="2"/>
            <w:shd w:val="clear" w:color="000000" w:fill="FFFFFF"/>
            <w:vAlign w:val="center"/>
            <w:hideMark/>
          </w:tcPr>
          <w:p w:rsidR="00000248" w:rsidRPr="00000248" w:rsidRDefault="008307BB" w:rsidP="008307B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ว</w:t>
            </w:r>
            <w:r w:rsidR="00000248"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</w:t>
            </w:r>
          </w:p>
        </w:tc>
        <w:tc>
          <w:tcPr>
            <w:tcW w:w="1309" w:type="dxa"/>
            <w:gridSpan w:val="7"/>
            <w:shd w:val="clear" w:color="000000" w:fill="FFFFFF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74" w:type="dxa"/>
            <w:gridSpan w:val="8"/>
            <w:shd w:val="clear" w:color="000000" w:fill="FFFFFF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307BB" w:rsidRPr="00000248" w:rsidTr="00EA3C07">
        <w:trPr>
          <w:gridAfter w:val="5"/>
          <w:wAfter w:w="531" w:type="dxa"/>
          <w:trHeight w:val="334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เพื่อจ่ายเป็นเงินสมทบกองทุนเงินทดแทนตามพระราชบัญญัติเงินทดแทนของพนักงานจ้าง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ของสำนักปลัด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และกองการศึกษา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ตามที่พนักงานจ้างสังกัด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พระราชบัญญัติเงินทดแทน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4172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การตั้งงบประมาณสมทบกองทุนเงินทดแทน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gridSpan w:val="2"/>
            <w:shd w:val="clear" w:color="000000" w:fill="FFFFFF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09" w:type="dxa"/>
            <w:gridSpan w:val="7"/>
            <w:shd w:val="clear" w:color="000000" w:fill="FFFFFF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4" w:type="dxa"/>
            <w:gridSpan w:val="8"/>
            <w:shd w:val="clear" w:color="000000" w:fill="FFFFFF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8307BB" w:rsidRPr="00000248" w:rsidTr="00EA3C07">
        <w:trPr>
          <w:gridAfter w:val="5"/>
          <w:wAfter w:w="531" w:type="dxa"/>
          <w:trHeight w:val="435"/>
        </w:trPr>
        <w:tc>
          <w:tcPr>
            <w:tcW w:w="263" w:type="dxa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60" w:type="dxa"/>
            <w:gridSpan w:val="2"/>
            <w:shd w:val="clear" w:color="000000" w:fill="FFFFFF"/>
            <w:vAlign w:val="center"/>
          </w:tcPr>
          <w:p w:rsidR="00000248" w:rsidRPr="00000248" w:rsidRDefault="00000248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09" w:type="dxa"/>
            <w:gridSpan w:val="7"/>
            <w:shd w:val="clear" w:color="000000" w:fill="FFFFFF"/>
            <w:vAlign w:val="center"/>
          </w:tcPr>
          <w:p w:rsidR="00000248" w:rsidRPr="00000248" w:rsidRDefault="00000248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74" w:type="dxa"/>
            <w:gridSpan w:val="8"/>
            <w:shd w:val="clear" w:color="000000" w:fill="FFFFFF"/>
            <w:vAlign w:val="center"/>
          </w:tcPr>
          <w:p w:rsidR="00000248" w:rsidRPr="00000248" w:rsidRDefault="0000024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081978" w:rsidRPr="00000248" w:rsidTr="00EA3C07">
        <w:trPr>
          <w:gridAfter w:val="5"/>
          <w:wAfter w:w="531" w:type="dxa"/>
          <w:trHeight w:val="819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081978" w:rsidRPr="00000248" w:rsidRDefault="0008197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081978" w:rsidRPr="00000248" w:rsidRDefault="0008197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081978" w:rsidRPr="00000248" w:rsidRDefault="0008197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081978" w:rsidRDefault="0008197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  <w:p w:rsidR="00081978" w:rsidRPr="00000248" w:rsidRDefault="0008197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เพื่อจ่ายเป็นเบี้ยยังชีพผู้สูงอายุที่ได้รับการขึ้นทะเบียนไว้กับองค์การบริหารส่วนตำบลนาวง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พระราชบัญญัติผู้สูงอายุ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2546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ว่าด้วยการจ่ายเงินสงเคราะห์เพื่อการยังชีพขององค์กรปกครองส่วนท้องถิ่น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2548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ว่าด้วยหลักเกณฑ์การจ่ายเงินเบี้ยยังชีพผู้สูงอายุขององค์กรปกครองส่วนท้องถิ่น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ว่าด้วยหลักเกณฑ์การจ่ายเงินเบี้ยยังชีพผู้สูงอายุขององค์กรปกครองส่วนท้องถิ่น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2560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ว่าด้วยหลักเกณฑ์การจ่ายเงินเบี้ยยังชีพผู้สูงอายุขององค์กรปกครองส่วนท้องถิ่น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ว่าด้วยหลักเกณฑ์การจ่ายเงินเบี้ยยังชีพผู้สูงอายุขององค์กรปกครองส่วนท้องถิ่น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0810.6/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5360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และวิธีปฏิบัติในการจ่ายเบี้ยยังชีพผู้สูงอายุและเงินเบี้ยความพิการให้คนพิการขององค์กรปกครองส่วนท้องถิ่น</w:t>
            </w:r>
          </w:p>
        </w:tc>
        <w:tc>
          <w:tcPr>
            <w:tcW w:w="960" w:type="dxa"/>
            <w:gridSpan w:val="2"/>
            <w:shd w:val="clear" w:color="000000" w:fill="FFFFFF"/>
            <w:hideMark/>
          </w:tcPr>
          <w:p w:rsidR="00081978" w:rsidRPr="00000248" w:rsidRDefault="00081978" w:rsidP="0008197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09" w:type="dxa"/>
            <w:gridSpan w:val="7"/>
            <w:shd w:val="clear" w:color="000000" w:fill="FFFFFF"/>
            <w:hideMark/>
          </w:tcPr>
          <w:p w:rsidR="00081978" w:rsidRPr="00000248" w:rsidRDefault="00081978" w:rsidP="0008197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10,278,000</w:t>
            </w:r>
          </w:p>
        </w:tc>
        <w:tc>
          <w:tcPr>
            <w:tcW w:w="674" w:type="dxa"/>
            <w:gridSpan w:val="8"/>
            <w:shd w:val="clear" w:color="000000" w:fill="FFFFFF"/>
            <w:hideMark/>
          </w:tcPr>
          <w:p w:rsidR="00081978" w:rsidRPr="00000248" w:rsidRDefault="00081978" w:rsidP="0008197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1978" w:rsidRPr="00000248" w:rsidTr="00EA3C07">
        <w:trPr>
          <w:gridAfter w:val="5"/>
          <w:wAfter w:w="531" w:type="dxa"/>
          <w:trHeight w:val="465"/>
        </w:trPr>
        <w:tc>
          <w:tcPr>
            <w:tcW w:w="263" w:type="dxa"/>
            <w:shd w:val="clear" w:color="auto" w:fill="auto"/>
            <w:vAlign w:val="center"/>
            <w:hideMark/>
          </w:tcPr>
          <w:p w:rsidR="00081978" w:rsidRPr="00000248" w:rsidRDefault="0008197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081978" w:rsidRPr="00000248" w:rsidRDefault="0008197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081978" w:rsidRPr="00000248" w:rsidRDefault="0008197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081978" w:rsidRPr="00000248" w:rsidRDefault="0008197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60" w:type="dxa"/>
            <w:gridSpan w:val="2"/>
            <w:shd w:val="clear" w:color="000000" w:fill="FFFFFF"/>
            <w:vAlign w:val="center"/>
          </w:tcPr>
          <w:p w:rsidR="00081978" w:rsidRPr="00000248" w:rsidRDefault="00081978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09" w:type="dxa"/>
            <w:gridSpan w:val="7"/>
            <w:shd w:val="clear" w:color="000000" w:fill="FFFFFF"/>
            <w:vAlign w:val="center"/>
          </w:tcPr>
          <w:p w:rsidR="00081978" w:rsidRPr="00000248" w:rsidRDefault="00081978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74" w:type="dxa"/>
            <w:gridSpan w:val="8"/>
            <w:shd w:val="clear" w:color="000000" w:fill="FFFFFF"/>
            <w:vAlign w:val="center"/>
          </w:tcPr>
          <w:p w:rsidR="00081978" w:rsidRPr="00000248" w:rsidRDefault="00081978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5D1EF4" w:rsidRPr="00000248" w:rsidTr="00EA3C07">
        <w:trPr>
          <w:gridAfter w:val="5"/>
          <w:wAfter w:w="531" w:type="dxa"/>
          <w:trHeight w:val="807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เบี้ยยังชีพความพิการ</w:t>
            </w:r>
          </w:p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เพื่อจ่ายเป็นเบี้ยยังชีพคนพิการที่จดทะเบียนตามกฎหมายว่าด้วยการฟื้นฟูคนพิการ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และได้ขึ้นทะเบียนไว้กับองค์การบริหารส่วนตำบลนาวง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ว่าด้วยการจ่ายเงินสงเคราะห์เพื่อการยังชีพขององค์กรปกครองส่วนท้องถิ่น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2548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ว่าด้วยหลักเกณฑ์การจ่ายเงินเบี้ยความพิการให้คนพิการขององค์กรปกครองส่วนท้องถิ่น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2553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ว่าด้วยหลักเกณฑ์การจ่ายเบี้ยความพิการให้คนพิการขององค์กรปกครองส่วนท้องถิ่น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ว่าด้วยหลักเกณฑ์การจ่ายเบี้ยความพิการให้คนพิการขององค์กรปกครองส่วนท้องถิ่น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ว่าด้วยหลักเกณฑ์การจ่ายเบี้ยความพิการให้คนพิการขององค์กรปกครองส่วนท้องถิ่น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0810.6/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5360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และวิธีปฏิบัติในการจ่ายเบี้ยยังชีพผู้สูงอายุและเงินเบี้ยความพิการให้คนพิการขององค์กรปกครองส่วนท้องถิ่น</w:t>
            </w:r>
          </w:p>
        </w:tc>
        <w:tc>
          <w:tcPr>
            <w:tcW w:w="960" w:type="dxa"/>
            <w:gridSpan w:val="2"/>
            <w:shd w:val="clear" w:color="000000" w:fill="FFFFFF"/>
            <w:hideMark/>
          </w:tcPr>
          <w:p w:rsidR="005D1EF4" w:rsidRPr="00000248" w:rsidRDefault="005D1EF4" w:rsidP="005D1E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09" w:type="dxa"/>
            <w:gridSpan w:val="7"/>
            <w:shd w:val="clear" w:color="000000" w:fill="FFFFFF"/>
            <w:hideMark/>
          </w:tcPr>
          <w:p w:rsidR="005D1EF4" w:rsidRPr="00000248" w:rsidRDefault="005D1EF4" w:rsidP="005D1E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2,280,000</w:t>
            </w:r>
          </w:p>
        </w:tc>
        <w:tc>
          <w:tcPr>
            <w:tcW w:w="674" w:type="dxa"/>
            <w:gridSpan w:val="8"/>
            <w:shd w:val="clear" w:color="000000" w:fill="FFFFFF"/>
            <w:hideMark/>
          </w:tcPr>
          <w:p w:rsidR="005D1EF4" w:rsidRPr="00000248" w:rsidRDefault="005D1EF4" w:rsidP="005D1E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5"/>
          <w:wAfter w:w="53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960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09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18,000</w:t>
            </w:r>
          </w:p>
        </w:tc>
        <w:tc>
          <w:tcPr>
            <w:tcW w:w="674" w:type="dxa"/>
            <w:gridSpan w:val="8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5"/>
          <w:wAfter w:w="531" w:type="dxa"/>
          <w:trHeight w:val="526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เพื่อจ่ายเป็นเบี้ยยังชีพผู้ป่วยเอดส์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ซึ่งแพทย์รับรองและได้รับการขึ้นทะเบียนผู้ป่วยเอดส์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ว่าด้วยการจ่ายเงินสงเคราะห์เพื่อการยังชีพขององค์กรปกครองส่วนท้องถิ่น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2548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0810.6/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2927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การซักซ้อมแนวทางการตั้งงบประมาณรายจ่ายประจำปีงบประมาณ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เงินอุดหนุนทั่วไป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เงินอุดหนุนสำหรับโครงการเสริมสร้างสวัสดิการทางสังคมให้แก่ผู้พิการและทุพพลภาพ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รสบับสนุน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การจัดสวัสดิการทางสังคมแก่ผู้ด้อยโอกาสทางสังคม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และโครงการสร้างหลักประกันรายได้ให้แก่ผู้สูงอายุ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09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4" w:type="dxa"/>
            <w:gridSpan w:val="8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4"/>
          <w:wAfter w:w="497" w:type="dxa"/>
          <w:trHeight w:val="42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1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5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60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3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46" w:type="dxa"/>
            <w:gridSpan w:val="3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5D1EF4" w:rsidRPr="00000248" w:rsidTr="00EA3C07">
        <w:trPr>
          <w:gridAfter w:val="5"/>
          <w:wAfter w:w="53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60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09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74" w:type="dxa"/>
            <w:gridSpan w:val="8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5D1EF4" w:rsidRPr="00000248" w:rsidTr="00EA3C07">
        <w:trPr>
          <w:gridAfter w:val="5"/>
          <w:wAfter w:w="531" w:type="dxa"/>
          <w:trHeight w:val="280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เงินสำรองจ่าย</w:t>
            </w:r>
          </w:p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เพื่อจ่ายเป็นรายจ่ายที่ตั้งไว้เพื่อใช้จ่ายกรณีฉุกเฉินที่มีสาธารณภัยเกิดขึ้น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หรือบรรเทาปัญหาความเดือดร้อนของประชาชนเป็นส่วนรวมเท่านั้น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หรือกองช่าง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ตามแผนงานและภารกิจที่เกี่ยวข้อง)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ตั้งไว้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500,000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เป็นไปตามระเบียบกระทรวงมหาดไทยว่าด้วยวิธีการงบประมาณขององค์กรปกครองส่วนท้องถิ่น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</w:t>
            </w:r>
          </w:p>
        </w:tc>
        <w:tc>
          <w:tcPr>
            <w:tcW w:w="960" w:type="dxa"/>
            <w:gridSpan w:val="2"/>
            <w:shd w:val="clear" w:color="000000" w:fill="FFFFFF"/>
            <w:hideMark/>
          </w:tcPr>
          <w:p w:rsidR="005D1EF4" w:rsidRPr="00000248" w:rsidRDefault="005D1EF4" w:rsidP="005D1E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09" w:type="dxa"/>
            <w:gridSpan w:val="7"/>
            <w:shd w:val="clear" w:color="000000" w:fill="FFFFFF"/>
            <w:hideMark/>
          </w:tcPr>
          <w:p w:rsidR="005D1EF4" w:rsidRPr="00000248" w:rsidRDefault="005D1EF4" w:rsidP="005D1E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74" w:type="dxa"/>
            <w:gridSpan w:val="8"/>
            <w:shd w:val="clear" w:color="000000" w:fill="FFFFFF"/>
            <w:hideMark/>
          </w:tcPr>
          <w:p w:rsidR="005D1EF4" w:rsidRPr="00000248" w:rsidRDefault="005D1EF4" w:rsidP="005D1EF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5"/>
          <w:wAfter w:w="531" w:type="dxa"/>
          <w:trHeight w:val="43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960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09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4" w:type="dxa"/>
            <w:gridSpan w:val="8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5"/>
          <w:wAfter w:w="531" w:type="dxa"/>
          <w:trHeight w:val="43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ก.บ.ท</w:t>
            </w:r>
            <w:proofErr w:type="spellEnd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960" w:type="dxa"/>
            <w:gridSpan w:val="2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09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424,858</w:t>
            </w:r>
          </w:p>
        </w:tc>
        <w:tc>
          <w:tcPr>
            <w:tcW w:w="674" w:type="dxa"/>
            <w:gridSpan w:val="8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5"/>
          <w:wAfter w:w="531" w:type="dxa"/>
          <w:trHeight w:val="5223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เพื่อจ่ายเป็นเงินสมทบกองทุนบำเหน็จบำนาญข้าราชการส่วนท้องถิ่น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กบท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พระราชบัญญัติบำเหน็จบำนาญข้าราชการส่วนท้องถิ่น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2556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ระเบียบกระทรวงมหาดไทยว่าด้วยเงินบำเหน็จบำนาญข้าราชการส่วนท้องถิ่น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กฏ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กระทรวงการหักเงินจากประมาณการรายรับในงบประมาณรายจ่ายประจำปี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สมทบเข้าเป็นกองทุนบำเหน็จบำนาญข้าราชการท้องถิ่น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หนังสือสำนักงานกองทุนบำเหน็จบำนาญข้าราชการส่วนท้องถิ่น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0808.5/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60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09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4" w:type="dxa"/>
            <w:gridSpan w:val="8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6B7387" w:rsidRPr="00000248" w:rsidTr="00EA3C07">
        <w:trPr>
          <w:gridAfter w:val="5"/>
          <w:wAfter w:w="531" w:type="dxa"/>
          <w:trHeight w:val="6800"/>
        </w:trPr>
        <w:tc>
          <w:tcPr>
            <w:tcW w:w="263" w:type="dxa"/>
            <w:shd w:val="clear" w:color="auto" w:fill="auto"/>
            <w:vAlign w:val="center"/>
          </w:tcPr>
          <w:p w:rsidR="006B7387" w:rsidRPr="00000248" w:rsidRDefault="006B7387" w:rsidP="006E26C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:rsidR="006B7387" w:rsidRPr="00000248" w:rsidRDefault="006B7387" w:rsidP="006E26C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:rsidR="006B7387" w:rsidRPr="00000248" w:rsidRDefault="006B7387" w:rsidP="006E26C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</w:tcPr>
          <w:p w:rsidR="006B7387" w:rsidRPr="00000248" w:rsidRDefault="006B7387" w:rsidP="006E26C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960" w:type="dxa"/>
            <w:gridSpan w:val="2"/>
            <w:shd w:val="clear" w:color="000000" w:fill="FFFFFF"/>
          </w:tcPr>
          <w:p w:rsidR="006B7387" w:rsidRPr="00000248" w:rsidRDefault="006B7387" w:rsidP="006E26C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309" w:type="dxa"/>
            <w:gridSpan w:val="7"/>
            <w:shd w:val="clear" w:color="000000" w:fill="FFFFFF"/>
          </w:tcPr>
          <w:p w:rsidR="006B7387" w:rsidRPr="00000248" w:rsidRDefault="006B7387" w:rsidP="006E26C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74" w:type="dxa"/>
            <w:gridSpan w:val="8"/>
            <w:shd w:val="clear" w:color="000000" w:fill="FFFFFF"/>
          </w:tcPr>
          <w:p w:rsidR="006B7387" w:rsidRPr="00000248" w:rsidRDefault="006B7387" w:rsidP="006E26C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B94EC5" w:rsidRPr="00000248" w:rsidTr="00EA3C07">
        <w:trPr>
          <w:gridAfter w:val="5"/>
          <w:wAfter w:w="53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B94EC5" w:rsidRPr="00000248" w:rsidRDefault="00B94EC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B94EC5" w:rsidRPr="00000248" w:rsidRDefault="00B94EC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B94EC5" w:rsidRPr="00000248" w:rsidRDefault="00B94EC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B94EC5" w:rsidRDefault="00B94EC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เงินสมทบกองทุนระบบหลักประกันสุขภาพระดับท้องถิ่น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.นาวง</w:t>
            </w:r>
          </w:p>
          <w:p w:rsidR="00B94EC5" w:rsidRPr="00000248" w:rsidRDefault="00B94EC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เพื่อจ่ายเป็นเงินสมทบกองทุนระบบหลักประกันสุขภาพระดับท้องถิ่น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ในอัตราร้อยละ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ของเงินที่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สปสช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แห่งชาติจัดสรรให้ตามจำนวนประชากร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4,902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ว่าด้วยการตั้งงบประมาณขององค์กรปกครองส่วนท้องถิ่นเพื่อสมทบกองทุน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ประกาศคณะกรรมการหลักประกันสุขภาพแห่งชาติ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960" w:type="dxa"/>
            <w:gridSpan w:val="2"/>
            <w:shd w:val="clear" w:color="000000" w:fill="FFFFFF"/>
            <w:hideMark/>
          </w:tcPr>
          <w:p w:rsidR="00B94EC5" w:rsidRPr="00000248" w:rsidRDefault="00B94EC5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09" w:type="dxa"/>
            <w:gridSpan w:val="7"/>
            <w:shd w:val="clear" w:color="000000" w:fill="FFFFFF"/>
            <w:hideMark/>
          </w:tcPr>
          <w:p w:rsidR="00B94EC5" w:rsidRPr="00000248" w:rsidRDefault="00B94EC5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88,236</w:t>
            </w:r>
          </w:p>
        </w:tc>
        <w:tc>
          <w:tcPr>
            <w:tcW w:w="674" w:type="dxa"/>
            <w:gridSpan w:val="8"/>
            <w:shd w:val="clear" w:color="000000" w:fill="FFFFFF"/>
            <w:hideMark/>
          </w:tcPr>
          <w:p w:rsidR="00B94EC5" w:rsidRPr="00000248" w:rsidRDefault="00B94EC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5"/>
          <w:wAfter w:w="531" w:type="dxa"/>
          <w:trHeight w:val="3972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620" w:type="dxa"/>
            <w:gridSpan w:val="7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ประกาศคณะกรรมการหลักประกันสุขภาพแห่งชาติ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ประกาศคณะกรรมการหลักประกันสุขภาพแห่งชาติ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B94E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960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09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4" w:type="dxa"/>
            <w:gridSpan w:val="8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5"/>
          <w:wAfter w:w="53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0" w:type="dxa"/>
            <w:gridSpan w:val="7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เงินสมทบกองทุนสวัสดิการชุมชน</w:t>
            </w:r>
          </w:p>
        </w:tc>
        <w:tc>
          <w:tcPr>
            <w:tcW w:w="960" w:type="dxa"/>
            <w:gridSpan w:val="2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09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74" w:type="dxa"/>
            <w:gridSpan w:val="8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5"/>
          <w:wAfter w:w="531" w:type="dxa"/>
          <w:trHeight w:val="5933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620" w:type="dxa"/>
            <w:gridSpan w:val="7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เพื่อจ่ายเป็นเงินสมทบกองทุนสวัสดิการชุมชน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4295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การดำเนินงานกองทุนสวัสดิการชุมชน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0891.4/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2502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แนวทางสนับสนุนการดำเนินงาน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กองทุนสวัสดิการชุมชนขององค์กรปกครองส่วนท้องถิ่น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ว่าด้วยการตั้งงบประมาณขององค์กรปกครองส่วนท้องถิ่นเพื่อสมทบกองทุน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2565 </w:t>
            </w:r>
          </w:p>
        </w:tc>
        <w:tc>
          <w:tcPr>
            <w:tcW w:w="960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09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4" w:type="dxa"/>
            <w:gridSpan w:val="8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360"/>
        </w:trPr>
        <w:tc>
          <w:tcPr>
            <w:tcW w:w="9946" w:type="dxa"/>
            <w:gridSpan w:val="31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แผนงานบริหารงานทั่วไป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1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8,705,430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6,870,000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ฝ่ายการเมือง)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2,310,000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3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695,520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78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เพื่อจ่ายเป็นค่าตอบแทนรายเดือนของนายก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.และรองนายก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ตามอัตราค่าตอบแทนที่ได้รับ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เป็นไปตามระเบียบกระทรวงมหาดไทยว่าด้วยเงินค่าตอบแทนนายกองค์การบริหารส่วนตำบล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90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เพื่อจ่ายเป็นเงินค่าตอบแทนประจำตำแหน่งของนายก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และรองนายก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ตามอัตราค่าตอบแทนที่ได้รับ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เป็นไปตามระเบียบกระทรวงมหาดไทยว่าด้วยเงินค่าตอบแทนนายกองค์การบริหารส่วนตำบล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ค่าตอบแทนพิเศษนายก/รองนายก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85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เพื่อจ่ายเป็นเงินค่าตอบแทนพิเศษของนายก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และรองนายก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ตามอัตราค่าตอบแทนที่ได้รับ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เป็นไปตามระเบียบกระทรวงมหาดไทยว่าด้วยเงินค่าตอบแทนนายกองค์การบริหารส่วนตำบล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</w:t>
            </w:r>
          </w:p>
          <w:p w:rsidR="00247557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47557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47557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47557" w:rsidRPr="00000248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94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ค่าตอบแทนรายเดือนเลขานุการ/ที่ปรึกษานายกเทศมนตรี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115,920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566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เพื่อจ่ายเป็นเงินค่าตอบแทนรายเดือนของเลขานุการนายก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ตามอัตราค่าตอบแทนที่ได้รับ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เป็นไปตามระเบียบกระทรวงมหาดไทยว่าด้วยเงินค่าตอบแทนนายกองค์การบริหารส่วนตำบล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96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1,258,560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78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เพื่อจ่ายเป็นเงินค่าตอบแทนรายเดือนให้กับสมาชิกสภาองค์การบริหารส่วนตำบล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ตามจำนวนค่าตอบแทนที่ได้รับ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เป็นไปตามระเบียบกระทรวงมหาดไทยว่าด้วยเงินค่าตอบแทนนายกองค์การบริหารส่วนตำบล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4,560,000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3,400,000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28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เพื่อจ่ายเป็นเงินเดือนของพนักงานส่วนตำบลตำแหน่งต่างๆ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ตามจำนวนอัตราเงินที่ได้รับ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2567 - 2569)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ขององค์การบริหารส่วนตำบลนาวง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EA3C07" w:rsidRPr="00000248" w:rsidTr="00EA3C07">
        <w:trPr>
          <w:gridAfter w:val="3"/>
          <w:wAfter w:w="335" w:type="dxa"/>
          <w:trHeight w:val="112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1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5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5D1EF4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47557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47557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47557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47557" w:rsidRPr="00000248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37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4" w:type="dxa"/>
            <w:gridSpan w:val="4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40" w:type="dxa"/>
            <w:gridSpan w:val="3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285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เพื่อจ่ายเป็นเงินประจำตำแหน่งของผู้บริหารและพนักงานส่วนตำบล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2567 - 2569)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ขององค์การบริหารส่วนตำบลนาวง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34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เพื่อจ่ายเป็นค่าตอบแทนรายเดือนของพนักงานจ้างตามภารกิจและพนักงานจ้างทั่วไป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ตามอัตราค่าตอบแทนที่ได้รับ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2567 - 2569)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ขององค์การบริหารส่วนตำบลนาวง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5901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ของพนักงานจ้างตามภารกิจและพนักงานจ้างทั่วไปตำแหน่ง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ตามอัตราเงินเพิ่มการครองชีพชั่วคราวที่ได้รับ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2567 - 2569) </w:t>
            </w:r>
            <w:r w:rsidR="0024755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</w:t>
            </w:r>
            <w:r w:rsidR="0024755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วนตำบลนาวง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6B7387" w:rsidRPr="00000248" w:rsidTr="00EA3C07">
        <w:trPr>
          <w:gridAfter w:val="2"/>
          <w:wAfter w:w="192" w:type="dxa"/>
          <w:trHeight w:val="2416"/>
        </w:trPr>
        <w:tc>
          <w:tcPr>
            <w:tcW w:w="263" w:type="dxa"/>
            <w:shd w:val="clear" w:color="auto" w:fill="auto"/>
            <w:vAlign w:val="center"/>
          </w:tcPr>
          <w:p w:rsidR="006B7387" w:rsidRPr="00000248" w:rsidRDefault="006B738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:rsidR="006B7387" w:rsidRPr="00000248" w:rsidRDefault="006B738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</w:tcPr>
          <w:p w:rsidR="006B7387" w:rsidRDefault="006B738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081E05" w:rsidRDefault="00081E0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081E05" w:rsidRDefault="00081E0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081E05" w:rsidRDefault="00081E0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081E05" w:rsidRDefault="00081E0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081E05" w:rsidRDefault="00081E0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081E05" w:rsidRPr="00000248" w:rsidRDefault="00081E0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 w:rsidR="006B7387" w:rsidRPr="00000248" w:rsidRDefault="006B7387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441" w:type="dxa"/>
            <w:gridSpan w:val="7"/>
            <w:shd w:val="clear" w:color="auto" w:fill="auto"/>
            <w:vAlign w:val="center"/>
          </w:tcPr>
          <w:p w:rsidR="006B7387" w:rsidRPr="00000248" w:rsidRDefault="006B7387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55" w:type="dxa"/>
            <w:gridSpan w:val="10"/>
            <w:shd w:val="clear" w:color="auto" w:fill="auto"/>
            <w:vAlign w:val="center"/>
          </w:tcPr>
          <w:p w:rsidR="006B7387" w:rsidRPr="00000248" w:rsidRDefault="006B738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1,779,230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395,000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94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660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ค่าสมนาคุณหรือค่าตอบแทนกรรมการต่าง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10,000 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เพื่อจ่ายเป็นค่าตอบแทนกรรมการต่าง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คณะกรรมการตาม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กฏหมาย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เจ้าหน้าที่/ประชาชน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ค่าตอบแทนสำหรับผู้ที่ได้รับคำสั่งแต่งตั้งให้ช่วยปฏิบัติราชการอันเป็นประโยชน์ในงานต่าง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ผลประโยชน์ตอบแทนอื่นเป็นกรณีพิเศษ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200,000 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เพื่อจ่ายเป็นเงินประโยชน์ตอบแทนอื่นสำหรับพนักงานส่วนท้องถิ่นเป็นกรณีพิเศษ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เงินรางวัลประจำปี)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ให้แก่พนักงานส่วนตำบลและพนักงานจ้าง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ตามหลักเกณฑ์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เงื่อนไข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และวิธีการที่คณะกรรมการกลางและคณะกรรมการจังหวัดกำหนด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240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แก่พนักงานส่วนตำบลและพนักงานจ้างที่ได้รับคำสั่งหรือมอบหมายให้ปฏิบัติงานนอกเวลาราช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เงินค่าตอบแทนการปฏิบัติงานนอกเวลาราชการ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57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เพื่อจ่ายเป็นเงินค่าเช่าบ้านให้แก่พนักงานส่วนตำบลผู้มีสิทธิได้รับเงินสวัสดิการเงินค่าเช่าบ้าน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ระเบียบกระทรวงมหาดไทยว่าด้วยค่าเช่าบ้านของข้าราชการส่วนท้องถิ่น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</w:p>
          <w:p w:rsidR="00081E05" w:rsidRDefault="00081E0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81E05" w:rsidRDefault="00081E0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81E05" w:rsidRDefault="00081E0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81E05" w:rsidRDefault="00081E0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81E05" w:rsidRPr="00000248" w:rsidRDefault="00081E0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9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198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เพื่อจ่ายเป็นค่าช่วยเหลือการศึกษาบุตรของพนักงานส่วนตำบลที่ได้รับเงินสวัสดิการ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สวัสดิการเกี่ยวกับการศึกษาบุตร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  <w:p w:rsidR="00247557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</w:p>
          <w:p w:rsidR="00247557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</w:p>
          <w:p w:rsidR="00247557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</w:p>
          <w:p w:rsidR="00247557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</w:p>
          <w:p w:rsidR="00247557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</w:p>
          <w:p w:rsidR="00247557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</w:p>
          <w:p w:rsidR="00247557" w:rsidRPr="00000248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เงินช่วยเหลือการศึกษาบุตรผู้บริหารท้องถิ่น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142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เพื่อจ่ายเป็นเงินช่วยเหลือการศึกษาบุตรของผู้บริหารท้องถิ่น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ระเบียบกระทรวงมหาดไทยว่าด้วยเงินสวัสดิการเกี่ยวกับการศึกษาบุตรขององค์กรปกครองส่วนท้องถิ่น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5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687,230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5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8908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29"/>
                <w:szCs w:val="29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เพื่อจ่ายเป็น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br/>
              <w:t>1. 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ค่าจัดซื้อหนังสือพิมพ์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นิตยสาร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วารสารต่าง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br/>
              <w:t>2. 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ค่าเข้าปกหนังสือ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เย็บปกหนังสือ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และข้อบัญญัติต่าง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รายงานต่าง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br/>
              <w:t>3. 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ค่าจัดทำป้ายประชาสัมพันธ์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ป้ายกิจกรรม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ป้ายรณรงค์ต่าง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br/>
              <w:t>4. 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ค่าจัดจ้างทำวารสาร/สื่อสิ่งพิมพ์/แผ่นพับเพื่อการประชาสัมพันธ์โฆษณาเผยแพร่เกี่ยวกับกิจกรรมต่าง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ขององค์การบริหารส่วนตำบลนาวง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br/>
              <w:t>5. 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ค่าจ้างเหมาบริการถ่ายเอกสารต่าง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ของทุกหน่วยงานราชการองค์การบริหารส่วนตำบลนาวง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br/>
              <w:t>6. 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ค่าใช้จ่ายในการดำเนินคดีตามคำพิพากษา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br/>
              <w:t>7. 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ค่าใช้จ่ายในการจัดทำประกันภัยทรัพย์สินที่อยู่ในความรับผิดชอบของสำนักปลัด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br/>
              <w:t>8. 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ค่าจ้างเหมาบริการงานอื่น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ระเบียบกระทรวงมหาดไทยว่าด้วยค่าใช้จ่ายในการจัดทำประกันภัยทรัพย์สินขององค์กรปกครองส่วนท้องถิ่น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2562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และ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2)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2563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7302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30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  <w:t>กันยายน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29"/>
                <w:szCs w:val="29"/>
              </w:rPr>
              <w:t> 2565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ค่าใช้จ่ายงานพิธีการ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195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เพื่อจ่ายเป็นค่าใช้จ่ายในงานรัฐพิธีและค่าใช้จ่ายในการทำพานพุ่ม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พวงมาลา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ค่ารับรอง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285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เพื่อจ่ายเป็นค่ารับรองในการต้อนรับบุคคลหรือคณะบุคคลที่มานิเทศงาน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ตรวจงานหรือเยี่ยมชมหรือ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ศึกษาดูงานและเจ้าหน้าที่ที่เกี่ยวข้อง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ซึ่งร่วมต้อนรับ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ค่าเครื่องดื่ม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ค่าของขวัญ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ค่าเลี้ยงรับรอง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9091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เพื่อจ่ายเป็นค่าเลี้ยงรับรองในการประชุมสภาท้องถิ่น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หรือคณะกรรมการหรือคณะอนุกรรมการที่ได้รับการ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เเต่ง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ตั้งตาม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กฏหมาย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หรือหนังสือสั่งการ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ค่าเครื่องดื่ม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100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0" w:type="dxa"/>
            <w:gridSpan w:val="7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109,230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82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620" w:type="dxa"/>
            <w:gridSpan w:val="7"/>
            <w:shd w:val="clear" w:color="auto" w:fill="auto"/>
            <w:hideMark/>
          </w:tcPr>
          <w:p w:rsidR="005D1EF4" w:rsidRPr="00000248" w:rsidRDefault="005D1EF4" w:rsidP="00000248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เพื่อจ่ายเป็นค่าเบี้ยเลี้ยง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ในการเดินทางไปราชการของผู้บริหาร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พนักงานส่วนตำบลและพนักงานจ้าง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หรือผู้ช่วยปฏิบัติราชการที่ได้รับอนุญาตให้เดินทางไปราชการในราชอาณาจักรและนอกราชอาณาจักร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0" w:type="dxa"/>
            <w:gridSpan w:val="7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ค่าใช้จ่ายในการฝึกอบรมสัมมนา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40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620" w:type="dxa"/>
            <w:gridSpan w:val="7"/>
            <w:shd w:val="clear" w:color="auto" w:fill="auto"/>
            <w:hideMark/>
          </w:tcPr>
          <w:p w:rsidR="005D1EF4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เพื่อจ่ายเป็นค่าใช้จ่ายในการลงทะเบียนฝึกอบรมของผู้บริหาร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พนักงานส่วนตำบลและพนักงานจ้างหรือผู้ช่วยปฏิบัติราชการที่ได้รับอนุญาตให้เข้ารับการฝึกอบรม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</w:p>
          <w:p w:rsidR="00247557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47557" w:rsidRPr="00000248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0" w:type="dxa"/>
            <w:gridSpan w:val="7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576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620" w:type="dxa"/>
            <w:gridSpan w:val="7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เพื่อจ่ายเป็นค่าใช้จ่ายในการเลือกตั้งผู้บริหารหรือสมาชิก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สภา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กรณีครบวาระหรือเลือกตั้งซ่อม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หรือจัดทำป้ายประชาสัมพันธ์สนับสนุนการเลือกตั้งสมาชิกสภาผู้แทนราษฎร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ระเบียบคณะกรรมการการเลือกตั้งว่าด้วยการเลือกตั้งสมาชิกสภาท้องถิ่นหรือผู้บริหารท้องถิ่น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4149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การเตรียมการจัดทำงบประมาณรายจ่ายประจำปี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เพื่อเป็นค่าใช้จ่ายในการเลือกตั้งสมาชิกสภาท้องถิ่นหรือผู้บริหารท้องถิ่น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0" w:type="dxa"/>
            <w:gridSpan w:val="7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โครงการพัฒนาศักยภาพ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819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620" w:type="dxa"/>
            <w:gridSpan w:val="7"/>
            <w:vMerge w:val="restart"/>
            <w:shd w:val="clear" w:color="auto" w:fill="auto"/>
            <w:hideMark/>
          </w:tcPr>
          <w:p w:rsidR="005D1EF4" w:rsidRPr="00000248" w:rsidRDefault="005D1EF4" w:rsidP="00000248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เพื่อจ่ายเป็นค่าใช้จ่ายในการฝึกอบรมและศึกษาดูงานโครงการพัฒนาศักยภาพประจำปีงบประมาณ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โดยมีรายละเอียดค่าใช้จ่ายดังนี้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จ้างเหมารถทัวร์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คัน)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60,000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ค่าอาหารว่างและเครื่องดื่มวันอบรม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อาหารว่างและเครื่องดื่ม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2,250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(45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มื้อ)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อาหารกลางวัน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(45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มื้อ)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3,600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3,600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ชั่งโมง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ค่าที่พัก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69,000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ห้องๆ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1,500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คืน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5. 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ผู้จัดฝึกอบรมจัดหาอาหารให้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มื้อ)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18,000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 (45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มื้อ)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6. 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(45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มื้อ)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10,800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7. 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500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8. 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ค่าเช่าห้องประชุม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30,000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9. 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2,250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ทุกรายการสามารถถั่วจ่ายได้)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รวมเป็นเงินทั้งสิ้น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7164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620" w:type="dxa"/>
            <w:gridSpan w:val="7"/>
            <w:vMerge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40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เพื่อจ่ายเป็นค่าบำรุงรักษาและซ่อมแซมทรัพย์สินต่าง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ที่อยู่ในความรับผิดชอบของสำนักปลัดเพื่อซ่อมแซมบำรุงรักษาเพื่อให้สามารถใช้งานได้ตามปกติ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295,000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320"/>
        </w:trPr>
        <w:tc>
          <w:tcPr>
            <w:tcW w:w="263" w:type="dxa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เพื่อจ่ายเป็นค่าจัดซื้อวัสดุสิ่งของเครื่องใช้ต่าง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ภายในสำนักงานของทุกหน่วยงานราชการองค์การบริหารส่วนตำบลนาวง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กระดาษ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แฟ้ม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  <w:p w:rsidR="00247557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47557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47557" w:rsidRPr="00000248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5303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เพื่อจ่ายเป็นค่าจัดซื้อวัสดุไฟฟ้าและวิทยุ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ไมโครโฟน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ปลั๊กไฟฟ้า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39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เพื่อจ่ายเป็นค่าจัดซื้อเครื่องใช้ต่าง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เกี่ยวกับงานบ้านงานครัว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แปรง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ไม้กวาด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แก้วน้ำ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ถังขยะ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น้ำยาล้างห้องน้ำ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10348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เพื่อจ่ายเป็นค่าจัดซื้อวัสดุยานพาหนะและขนส่ง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ใช้กับรถยนต์ส่วนกลาง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รถจักรยานยนต์ส่วนกลาง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เรือยนต์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  <w:p w:rsidR="00247557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47557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47557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47557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47557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47557" w:rsidRPr="00000248" w:rsidRDefault="00247557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78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เพื่อจ่ายเป็นค่าจัดซื้อน้ำมันเชื้อเพลิงและหล่อลื่น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ใช้กับรถยนต์ส่วนกลาง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รถจักรยานยนต์ส่วนกลาง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เรือยนต์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เครื่องตัดหญ้า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เครื่องพ่นหมอกควัน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ที่อยู่ในความรับผิดชอบของ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10239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เพื่อจ่ายเป็นค่าจัดซื้อวัสดุการเกษตรสำหรับตกแต่งภูมิทัศน์บริเวณรอบอาคารสำนักงาน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จอบ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3"/>
          <w:wAfter w:w="335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712" w:type="dxa"/>
            <w:gridSpan w:val="9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3"/>
          <w:wAfter w:w="335" w:type="dxa"/>
          <w:trHeight w:val="436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เพื่อจ่ายเป็นค่าจัดซื้อวัสดุคอมพิวเตอร์ของทุกหน่วยงานราชการองค์การบริหารส่วนตำบลนาวง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แผ่นหรือจานบันทึกข้อมูล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เทปบันทึกข้อมูล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ตลับผงหมึก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12" w:type="dxa"/>
            <w:gridSpan w:val="9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3"/>
          <w:wAfter w:w="335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12" w:type="dxa"/>
            <w:gridSpan w:val="9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3"/>
          <w:wAfter w:w="335" w:type="dxa"/>
          <w:trHeight w:val="577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เพื่อจ่ายเป็นค่าจัดซื้อวัสดุอื่น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ที่ไม่มีหมวดหมู่รองรับ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แต่เป็นวัสดุที่จำเป็นต้องใช้ในงานกิจกรรมขององค์การบริหารส่วนตำบลนาวง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จัดซื้อปุ๋ยสำหรับบำรุงรักษาต้นไม้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พันธุ์ไม้ตามโครงการต่าง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ค่าจัดซื้อวัสดุสารเคมีปราบวัชพืช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สำหรับฉีดพ่นปราบวัชพืชบริเวณที่ทำการองค์การบริหารส่วนตำบล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และพื้นที่อื่น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ที่อยู่ในความรับผิดชอบขององค์การบริหารส่วนตำบลนาวง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12" w:type="dxa"/>
            <w:gridSpan w:val="9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3"/>
          <w:wAfter w:w="335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402,000</w:t>
            </w:r>
          </w:p>
        </w:tc>
        <w:tc>
          <w:tcPr>
            <w:tcW w:w="712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3"/>
          <w:wAfter w:w="335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712" w:type="dxa"/>
            <w:gridSpan w:val="9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3"/>
          <w:wAfter w:w="335" w:type="dxa"/>
          <w:trHeight w:val="389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เพื่อจ่ายเป็นค่าไฟฟ้าสำหรับที่ทำการองค์การบริหารส่วนตำบลนาวง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12" w:type="dxa"/>
            <w:gridSpan w:val="9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3"/>
          <w:wAfter w:w="335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12" w:type="dxa"/>
            <w:gridSpan w:val="9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3"/>
          <w:wAfter w:w="335" w:type="dxa"/>
          <w:trHeight w:val="334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เพื่อจ่ายเป็นค่าโทรศัพท์/ค่าโทรสาร/ค่าบริการใช้งานอินเตอร์เน็ต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สำหรับที่ทำการองค์การบริหารส่วนตำบลนาวง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12" w:type="dxa"/>
            <w:gridSpan w:val="9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3"/>
          <w:wAfter w:w="335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12" w:type="dxa"/>
            <w:gridSpan w:val="9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3"/>
          <w:wAfter w:w="335" w:type="dxa"/>
          <w:trHeight w:val="283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เพื่อจ่ายเป็นค่าไปรษณีย์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ค่าธนาณัติและค่าจัดซื้อดวงตราไปรษณีย์ยากร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12" w:type="dxa"/>
            <w:gridSpan w:val="9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3"/>
          <w:wAfter w:w="335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712" w:type="dxa"/>
            <w:gridSpan w:val="9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3"/>
          <w:wAfter w:w="335" w:type="dxa"/>
          <w:trHeight w:val="8183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เพื่อจ่ายเป็นค่าใช้จ่ายเกี่ยวกับการใช้ระบบอินเตอร์เน็ต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อินเตอร์เน็ต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การ์ด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และค่าสื่อสารอื่น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ค่าเคเบิ้ลทีวี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ค่าเช่าช่องสัญญาณดาวเทียม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สำหรับที่ทำการองค์การบริหารส่วนตำบลนาวง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12" w:type="dxa"/>
            <w:gridSpan w:val="9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3"/>
          <w:wAfter w:w="335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16,200</w:t>
            </w:r>
          </w:p>
        </w:tc>
        <w:tc>
          <w:tcPr>
            <w:tcW w:w="712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3"/>
          <w:wAfter w:w="335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16,200</w:t>
            </w:r>
          </w:p>
        </w:tc>
        <w:tc>
          <w:tcPr>
            <w:tcW w:w="712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3"/>
          <w:wAfter w:w="335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gridSpan w:val="9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3"/>
          <w:wAfter w:w="335" w:type="dxa"/>
          <w:trHeight w:val="45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ค่าจัดซื้อตู้เหล็กเก็บเอกสาร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แบบ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4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ลิ้นชัก จำนวน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ตู้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6,700</w:t>
            </w:r>
          </w:p>
        </w:tc>
        <w:tc>
          <w:tcPr>
            <w:tcW w:w="712" w:type="dxa"/>
            <w:gridSpan w:val="9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3"/>
          <w:wAfter w:w="335" w:type="dxa"/>
          <w:trHeight w:val="5153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เพื่อจ่ายเป็นค่าจัดซื้อตู้เหล็กเก็บเอกสารแบบ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ลิ้นชัก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สำหรับจัดเก็บเอกสาร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ขออนุมัติจัดซื้อครุภัณฑ์ที่กำหนดไว้ในบัญชีมาตรฐานครุภัณฑ์สำนักงบประมาณ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1989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  <w:p w:rsidR="00BA18FF" w:rsidRDefault="00BA18FF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18FF" w:rsidRDefault="00BA18FF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18FF" w:rsidRDefault="00BA18FF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18FF" w:rsidRDefault="00BA18FF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18FF" w:rsidRPr="00000248" w:rsidRDefault="00BA18FF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12" w:type="dxa"/>
            <w:gridSpan w:val="9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3"/>
          <w:wAfter w:w="335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gridSpan w:val="9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3"/>
          <w:wAfter w:w="335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ค่าจัดซื้อเครื่องตัดหญ้า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แบบข้อแข็ง จำนวน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9,500</w:t>
            </w:r>
          </w:p>
        </w:tc>
        <w:tc>
          <w:tcPr>
            <w:tcW w:w="712" w:type="dxa"/>
            <w:gridSpan w:val="9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3"/>
          <w:wAfter w:w="335" w:type="dxa"/>
          <w:trHeight w:val="6382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เพื่อจ่ายเป็นค่าจัดซื้อเครื่องตัดหญ้า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แบบข้อแข็ง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ขออนุมัติจัดซื้อครุภัณฑ์ที่กำหนดไว้ในบัญชีราคามาตรฐานครุภัณฑ์สำนักงบประมาณ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1989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12" w:type="dxa"/>
            <w:gridSpan w:val="9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3"/>
          <w:wAfter w:w="335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12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3"/>
          <w:wAfter w:w="335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12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3"/>
          <w:wAfter w:w="335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gridSpan w:val="9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3"/>
          <w:wAfter w:w="335" w:type="dxa"/>
          <w:trHeight w:val="145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เงินอุดหนุนโครงการศูนย์ปฏิบัติการร่วมในการช่วยเหลือประชาชนของ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 อำเภอห้วยยอด จังหวัดตรัง ประจำปีงบประมาณ พ.ศ.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2567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ของ </w:t>
            </w:r>
            <w:proofErr w:type="spellStart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.ห้วยยอด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12" w:type="dxa"/>
            <w:gridSpan w:val="9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3"/>
          <w:wAfter w:w="335" w:type="dxa"/>
          <w:trHeight w:val="390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ให้องค์การบริหารส่วนตำบลห้วยยอดเพื่อดำเนินการโครงการศูนย์ปฏิบัติการร่วมในการช่วยเหลือประชาชนตามหนังสือที่ทำการองค์การบริหารส่วนตำบลห้วยยอ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78701/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4427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ซักซ้อมแนวทางปฏิบัติการตั้งงบประมาณและการเบิกจ่ายเงินอุดหนุนขององค์กรปกครองส่วนท้องถิ่น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12" w:type="dxa"/>
            <w:gridSpan w:val="9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3"/>
          <w:wAfter w:w="335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12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3"/>
          <w:wAfter w:w="335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12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3"/>
          <w:wAfter w:w="335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จ้างที่ปรึกษาเพื่อศึกษา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วิจัย ประ</w:t>
            </w:r>
            <w:proofErr w:type="spellStart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เมินล</w:t>
            </w:r>
            <w:proofErr w:type="spellEnd"/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12" w:type="dxa"/>
            <w:gridSpan w:val="9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3"/>
          <w:wAfter w:w="335" w:type="dxa"/>
          <w:trHeight w:val="7682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เพื่อจ่ายเป็นค่าจัดจ้างสถาบันของรัฐ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รัฐวิสาหกิจในการทำวิจัย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สำรวจ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ประเมินผลความพึงพอใจของประชาชนในการบริหารงานหรือปฏิบัติงานขององค์การบริหารส่วนตำบลนาวง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เพื่อปรับปรุงให้มีประสิทธิภาพ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ในการบริการให้ดียิ่งขึ้นต่อไป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12" w:type="dxa"/>
            <w:gridSpan w:val="9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1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2,498,160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1,819,860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1,819,860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1,053,300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36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เพื่อจ่ายเป็นเงินเดือนพนักงานส่วนตำบลตำแหน่งต่าง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ตามจำนวนอัตราเงินเดือนที่ได้รับ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2567 - 2569)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ขององค์การบริหารส่วนตำบลนาวง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79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เงินเพิ่มการครองชีพชั่วคราว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เงินที่ปรับเพิ่มสำหรับคุณวุฒิที่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ก.พ.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หรือคณะกรรมการกลางพนักงานส่วนตำบลรับรอง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ตามจำนวนอัตราเงินที่ได้รับ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2567 - 2569)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ขององค์การบริหารส่วนตำบลนาวง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282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เพื่อจ่ายเป็นเงินประจำตำแหน่งของผู้บริหาร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2567 - 2569)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ขององค์การบริหารส่วนตำบลนาวง</w:t>
            </w:r>
          </w:p>
          <w:p w:rsidR="00BA18FF" w:rsidRDefault="00BA18FF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18FF" w:rsidRDefault="00BA18FF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18FF" w:rsidRDefault="00BA18FF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18FF" w:rsidRDefault="00BA18FF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18FF" w:rsidRDefault="00BA18FF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18FF" w:rsidRDefault="00BA18FF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18FF" w:rsidRDefault="00BA18FF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18FF" w:rsidRPr="00000248" w:rsidRDefault="00BA18FF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676,560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31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เพื่อจ่ายเป็นค่าตอบแทนรายเดือนของพนักงานจ้างตามภารกิจและพนักงานจ้างทั่วไป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ตามอัตราค่าตอบแทนที่ได้รับ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2567 - 2569)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ขององค์การบริหารส่วนตำบลนาวง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11707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เพื่อจ่ายเป็นเงินเพิ่มการครองชีพชั่วคราวตามอัตราเงินเพิ่มที่ได้รับ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2567 - 2569)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ขององค์การบริหารส่วนตำบลนาวง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675,000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340,000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91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672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เพื่อจ่ายเป็นค่าตอบแทนกรรมการต่าง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คณะกรรมการตามระเบียบพัสดุ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คณะกรรมการตาม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กฏหมาย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ผู้ที่ได้รับคำสั่งแต่งตั้งให้ช่วยปฏิบัติราชการอันเป็นประโยชน์ในงานต่าง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ๆ ขององค์การบริหารส่วนตำบล 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เงินประโยชน์ตอบแทนอื่นสำหรับพนักงานส่วนท้องถิ่นเป็นกรณีพิเศษ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เงินรางวัลประจำปี)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ให้แก่พนักงานส่วนตำบลและพนักงานจ้าง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ตามหลักเกณฑ์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เงื่อนไข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และวิธีการที่คณะกรรมการกลางและคณะกรรมการจังหวัดกำหนด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หนังสือกระทรวงการคลัง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กค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0402.5/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หลักเกณฑ์การเบิกจ่ายค่าตอบแทนบุคคลหรือคณะกรรมการ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238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แก่พนักงานส่วนตำบลและพนักงานจ้างที่ได้รับคำสั่งหรือมอบหมายให้ปฏิบัติงานนอกเวล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584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เพื่อจ่ายเป็นค่าเช่าบ้านให้แก่พนักงานส่วนตำบลผู้มีสิทธิได้รับเงินสวัสดิการเงินค่าเช่าบ้าน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ระเบียบกระทรวงมหาดไทยว่าด้วยค่าเช่าบ้านของข้าราชการส่วนท้องถิ่น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52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198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ที่ได้รับเงินสวัสดิการ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สวัสดิการเกี่ยวกับการศึกษาบุตร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โครงการจัดทำโปสเตอร์ประชาสัมพันธ์การจัดเก็บภาษี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576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เพื่อจ่ายเป็นค่าใช้จ่ายในการดำเนินโครงการจัดทำโปสเตอร์ประชาสัมพันธ์การจัดเก็บภาษี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โดยมีค่าใช้จ่ายประกอบด้วยค่าจ้างเหมาบริการจัดทำโปสเตอร์ประชาสัมพันธ์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1,500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 X 21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พิมพ์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+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เคลือบยูวี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ใช้กระดาษอาร์ตมัน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3431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เรื่องแนวทางการพัฒนา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ประสิทธิภาพการจัดเก็บรายได้ขององค์กรปกครองส่วนท้องถิ่น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7302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ค่าจ้างเหมาบริการอื่น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40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ค่าเข้าปกหนังสือ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ค่าจัดทำป้ายประชาสัมพันธ์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7302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99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291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เพื่อจ่ายเป็นค่าเบี้ยเลี้ยง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ค่าเช่าที่พักและค่าใช้จ่ายอื่น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ในการเดินทางไปราชการ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4657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ค่าใช้จ่ายในการฝึกอบรมสัมมนา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238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เพื่อจ่ายเป็นค่าใช้จ่ายในการลงทะเบียนฝึกอบรมของพนักงานส่วนตำบล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หรือผู้ช่วยปฏิบัติราชการที่ได้รับอนุญาตให้เข้ารับการฝึกอบรม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7776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เพื่อจ่ายเป็นค่าบำรุงรักษาและซ่อมแซมทรัพย์สินต่าง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ที่อยู่ในความดูแลของ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85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เพื่อจ่ายเป็นค่าจัดซื้อน้ำมันเชื้อเพลิงและหล่อลื่น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 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3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เพื่อจ่ายเป็นค่าจัดซื้อมิเตอร์ประปา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และวัสดุอุปกรณ์ต่าง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ในการติดตั้งมิเตอร์ประปาให้กับผู้ใช้น้ำรายใหม่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และสำหรับเปลี่ยนมิเตอร์ประปาให้กับผู้ใช้น้ำประปารายเก่ากรณีมิเตอร์ประปาชำรุด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2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BA18FF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เพื่อจ่ายเป็นค่าใช้จ่ายเกี่ยวกับการใช้ระบบอินเตอร์เน็ตและค่าสื่อสารอื่นๆ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  <w:p w:rsidR="002A09D5" w:rsidRDefault="002A09D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18FF" w:rsidRDefault="00BA18FF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18FF" w:rsidRDefault="00BA18FF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18FF" w:rsidRDefault="00BA18FF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18FF" w:rsidRPr="00000248" w:rsidRDefault="00BA18FF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20"/>
        </w:trPr>
        <w:tc>
          <w:tcPr>
            <w:tcW w:w="263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ค่าเช่าพื้นที่เว็บไซต์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และค่าธรรมเนียมที่เกี่ยวข้อง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40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เพื่อจ่ายเป็นค่าเช่าพื้นที่จัดเก็บและบริการข้อมูลผ่านระบบอินเตอร์เน็ต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Cload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Database)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และค่าบริการใช้ข้อมูลอินเตอร์เน็ตระยะเวลา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ของระบบประปา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3,300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3,300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9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จัดซื้อเครื่องพิมพ์เลเซอร์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หรือ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LED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ขาวดำ (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18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หน้า/นาที)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3,300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235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เพื่อจ่ายเป็นค่าจัดซื้อเครื่องพิมพ์เลเซอร์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LED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ขาวดำ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(18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หน้า/นาที)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ตามเกณฑ์ราคากลางและคุณลักษณะพื้นฐานการจัดหาอุปกรณ์และระบบคอมพิวเตอร์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ของกระทรวง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ดิจิทัล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เพื่อเศรษฐกิจและสังคม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360"/>
        </w:trPr>
        <w:tc>
          <w:tcPr>
            <w:tcW w:w="9946" w:type="dxa"/>
            <w:gridSpan w:val="31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แผนงานการรักษาความสงบภายใน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1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234,000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234,000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91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ค่าตอบแทนการปฏิบัติงานของ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อปพร.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342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เพื่อจ่ายเป็นค่าตอบแทนการปฏิบัติงานของ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อปพร.ตำบลนาวง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ตามคำสั่งที่ได้รับแต่งตั้งให้ช่วยปฏิบัติงาน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ห้แก่อาสาสมัครป้องกันภัยฝ่ายพลเรือ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225,000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91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ค่าใช้จ่ายในการฝึกอบรมและสัมมนา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33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</w:t>
            </w:r>
            <w:proofErr w:type="spellStart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เเจง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เพื่อจ่ายเป็นค่าใช้จ่ายในการฝึกอบรมและสัมมนา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ซึ่งองค์การบริหารส่วนตำบลนาวง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ส่งเจ้าหน้าที่และประชาชนที่มีจิตอาสาเข้าฝึกอบรมอาสาสมัครป้องกันภัยฝ่ายพลเรือน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อปพร.)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วิทยาลัยป้องกันและบรรเทาสาธารณภัย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141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โครงการฝึกอบรมชุดปฏิบัติการจิตอาสาภัยพิบัติ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ประจำองค์กรปกครองส่วนท้องถิ่น องค์การบริหารส่วนตำบลนาวง อำเภอห้วยยอด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195,000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283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เพื่อจ่ายเป็นค่าใช้จ่ายในโครงการฝึกอบรมชุดปฏิบัติการจิตอาสาภัยพิบัติ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อำเภอห้วยยอด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จังหวัดตรัง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7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วันอันตรายเทศกาลปีใหม่ และเทศกาลสงกรานต์</w:t>
            </w:r>
          </w:p>
        </w:tc>
        <w:tc>
          <w:tcPr>
            <w:tcW w:w="98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144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วันอันตรายเทศกาลปีใหม่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และเทศกาลสงกรานต์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  <w:gridSpan w:val="7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วัสดุเครื่องดับเพลิง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91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เพื่อจ่ายเป็นค่าจัดซื้อสารเคมีสำหรับใช้กับเครื่องดับเพลิงในงานป้องกันและบรรเทาสาธารณภัย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1851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เพื่อจ่ายเป็นค่าจัดซื้อวัสดุอื่น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ที่จำเป็นสำหรับงานป้องกันและบรรเทาสาธารณภัย</w:t>
            </w:r>
          </w:p>
        </w:tc>
        <w:tc>
          <w:tcPr>
            <w:tcW w:w="98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41" w:type="dxa"/>
            <w:gridSpan w:val="7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360"/>
        </w:trPr>
        <w:tc>
          <w:tcPr>
            <w:tcW w:w="9946" w:type="dxa"/>
            <w:gridSpan w:val="31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แผนงานการศึกษา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1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2,530,000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2,194,000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2,194,000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1,400,000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31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เพื่อเป็นเงินเดือนพนักงานส่วนตำบล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และเงินเดือนข้าราชการครู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ตามจำนวนอัตราเงินเดือนที่ได้รับ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 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2567 - 2569)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ขององค์การบริหารส่วนตำบลนาวง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33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นักบริหารงานการศึกษาครูที่มี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ฐานะชำนาญการ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คศ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ตามอัตราค่าตอบแทนที่ได้รับ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    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2567 - 2569)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ขององค์การบริหารส่วนตำบลนาวง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710,000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5652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เพื่อจ่ายเป็นค่าตอบแทนรายเดือนของพนักงานจ้างและพนักงานจ้างทั่วไป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ตามอัตราค่าตอบแทนที่ได้รับ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2567 - 2569)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ขององค์การบริหารส่วนตำบลนาวง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33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เพื่อจ่ายเป็นค่าครองชีพชั่วคราว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ตามจำนวนอัตราที่ได้รับของตำแหน่งต่าง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2567 - 2569)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ขององค์การบริหารส่วนตำบลนาวง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258,000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153,000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88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98" w:type="dxa"/>
            <w:gridSpan w:val="4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78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เพื่อจ่ายเป็นเงินประโยชน์ตอบแทนอื่นสำหรับพนักงานส่วนท้องถิ่นเป็นกรณีพิเศษ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เงินรางวัลประจำปี)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ซึ่งถือปฏิบัติตามหลักเกณฑ์เงื่อนไข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และวิธีการที่คณะกรรมการกลางและคณะกรรมการระดับจังหวัดกำหนด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246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แก่พนักงานส่วนตำบลและพนักงานจ้างที่ได้รับคำสั่งหรือมอบหมายให้ปฏิบัติงานนอกเวลาราช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2858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เพื่อจ่ายเป็นค่าเช่าบ้านให้แก่พนักงานส่วนตำบลผู้มีสิทธิ์ได้รับเงินสวัสดิการเงินค่าเช่าบ้าน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ระเบียบกระทรวงมหาดไทยว่าด้วยค่าเช่าบ้านของข้าราชการส่วนท้องถิ่น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52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998" w:type="dxa"/>
            <w:gridSpan w:val="4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190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ให้แก่พนักงานส่วนตำบลผู้มีสิทธิ์เบิกเงินสวัสดิการเงินช่วยเหลือการศึกษาบุตร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สวัสดิการเกี่ยวกับการศึกษาบุตร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105,000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998" w:type="dxa"/>
            <w:gridSpan w:val="4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12084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ค่าธรรมเนียมและค่าลงทะเบียนต่าง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ค่าเข้าปกหนังสือ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เย็บปกหนังสือ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ข้อบัญญัติต่าง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รายงานต่าง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ค่าจัดทำป้ายประชาสัมพันธ์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ป้ายกิจกรรมรณรงค์ต่าง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ค่าป้ายโฆษณาและเผยแพร่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ค่าจ้างเหมาบริการโฆษณาและเผยแพร่ข่าวสารวิทยุกระจายเสียง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โทรทัศน์หรือสื่อสิ่งพิมพ์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ค่าจัดจ้างเหมาบริการถ่ายเอกสารต่าง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พร้อมเข้าเล่มของโครงการ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กิจกรรมต่าง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7302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97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1.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998" w:type="dxa"/>
            <w:gridSpan w:val="4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33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ค่าเช่าที่พักของพนักงานส่วนตำบล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พนักงานจ้างหรือผู้ได้รับมอบหมายให้เดินทางไปราชการ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ตามคำสั่งที่อนุญาตให้เดินทางไปราชการในราชอาณาจักร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และนอกราชอาณาจักร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4657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ค่าใช้จ่ายในการฝึกอบรมสัมมนา</w:t>
            </w:r>
          </w:p>
        </w:tc>
        <w:tc>
          <w:tcPr>
            <w:tcW w:w="998" w:type="dxa"/>
            <w:gridSpan w:val="4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238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เป็นต่า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ใช้จ่ายในการฝึกอบรมและสัมมนา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ของพนักงานส่วนตำบลและพนักงานจ้าง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6534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เพื่อจ่ายเป็นค่าบำรุงรักษาและซ่อมแซมทรัพย์สินต่าง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ที่อยู่ในความรับผิดชอบดูแลของ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78,000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78,000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998" w:type="dxa"/>
            <w:gridSpan w:val="4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285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เพื่อจ่ายเป็นค่าจัดซื้อเครื่องปรับอากาศแบบติดฝาผนัง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บีทียู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ตามเกณฑ์ราคากลางและคุณลักษณะพื้นฐานบัญชีมาตรฐานครุภัณฑ์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เป็นไปตามบัญชีมาตรฐานครุภัณฑ์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998" w:type="dxa"/>
            <w:gridSpan w:val="4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582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Multifunction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แบบฉีดหมึกพร้อมติดตั้งถังหมึกพิมพ์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(Ink Tank Printer)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ตามเกณฑ์ราคากลางและคุณลักษณะพื้นฐานการจัดหาอุปกรณ์และระบบคอมพิวเตอร์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ของกระทรวง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ดิจิทัล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เพื่อเศรษฐกิจและสังคม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1989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1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2,597,416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1,142,416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466,000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1132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A09D5" w:rsidRPr="00000248" w:rsidTr="00EA3C07">
        <w:trPr>
          <w:gridAfter w:val="2"/>
          <w:wAfter w:w="192" w:type="dxa"/>
          <w:trHeight w:val="2552"/>
        </w:trPr>
        <w:tc>
          <w:tcPr>
            <w:tcW w:w="263" w:type="dxa"/>
            <w:shd w:val="clear" w:color="auto" w:fill="auto"/>
            <w:vAlign w:val="center"/>
          </w:tcPr>
          <w:p w:rsidR="002A09D5" w:rsidRPr="00000248" w:rsidRDefault="002A09D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:rsidR="002A09D5" w:rsidRPr="00000248" w:rsidRDefault="002A09D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:rsidR="002A09D5" w:rsidRPr="00000248" w:rsidRDefault="002A09D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</w:tcPr>
          <w:p w:rsidR="002A09D5" w:rsidRPr="00000248" w:rsidRDefault="002A09D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998" w:type="dxa"/>
            <w:gridSpan w:val="4"/>
            <w:shd w:val="clear" w:color="000000" w:fill="FFFFFF"/>
          </w:tcPr>
          <w:p w:rsidR="002A09D5" w:rsidRPr="00000248" w:rsidRDefault="002A09D5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29" w:type="dxa"/>
            <w:gridSpan w:val="6"/>
            <w:shd w:val="clear" w:color="000000" w:fill="FFFFFF"/>
          </w:tcPr>
          <w:p w:rsidR="002A09D5" w:rsidRPr="00000248" w:rsidRDefault="002A09D5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5" w:type="dxa"/>
            <w:gridSpan w:val="10"/>
            <w:shd w:val="clear" w:color="000000" w:fill="FFFFFF"/>
          </w:tcPr>
          <w:p w:rsidR="002A09D5" w:rsidRPr="00000248" w:rsidRDefault="002A09D5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998" w:type="dxa"/>
            <w:gridSpan w:val="4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466,000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trHeight w:val="387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1. 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โครงการอาหารกลางวันสำหรับศูนย์พัฒนาเด็กเล็ก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352,800 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proofErr w:type="gramStart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เพื่อจ่ายเป็นค่าใช้จ่ายสำหรับโครงการอาหารกลางวันสำหรับเด็กเล็กของศูนย์พัฒนาเด็กเล็ก</w:t>
            </w:r>
            <w:proofErr w:type="gram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บาท/คน/วัน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2. 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ค่าจัดการเรียนการสอน(รายหัว)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68,000 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เพื่อจ่ายเป็นค่าจัดการเรียนการสอน(รายหัว)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วัสดุ/สื่อการเรียนการสอนและเครื่องเล่นเสริมพัฒนาการเด็ก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ของศูนย์พัฒนาเด็กเล็ก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1,836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 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998" w:type="dxa"/>
            <w:gridSpan w:val="4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5" w:type="dxa"/>
            <w:gridSpan w:val="2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4" w:type="dxa"/>
            <w:gridSpan w:val="4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5" w:type="dxa"/>
            <w:gridSpan w:val="6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5D1EF4" w:rsidRPr="00000248" w:rsidTr="00EA3C07">
        <w:trPr>
          <w:gridAfter w:val="2"/>
          <w:wAfter w:w="192" w:type="dxa"/>
          <w:trHeight w:val="11354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3. 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ค่าใช้จ่ายในการจัดการศึกษาสำหรับศูนย์พัฒนาเด็กเล็ก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45,200 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เพื่อจ่ายเป็นค่าใช้จ่ายในการจัดการศึกษาสำหรับเด็กเล็ก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รายละเอียดดังนี้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ค่าหนังสือสำหรับเด็กปฐมวัย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อายุ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2-3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ในศูนย์พัฒนาเด็กเล็ก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ค่าอุปกรณ์การเรียน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อายุ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2-3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ในศูนย์พัฒนาเด็กเล็ก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290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ค่าเครื่องแบบนักเรียน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อายุ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2-3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ในศูนย์พัฒนาเด็กเล็ก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ค่ากิจกรรมพัฒนาผู้เรียน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อายุ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2-3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ในศูนย์พัฒนาเด็กเล็ก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464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เป็นไปตามระเบียบกระทรวงมหาดไทยว่าด้วยรายจ่ายเกี่ยวกับทุนการศึกษาสำหรับนักศึกษา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และการให้ความช่วยเหลือนักเรียนขององค์กรปกครองส่วนท้องถิ่น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676,416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676,416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819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4" w:type="dxa"/>
            <w:gridSpan w:val="6"/>
            <w:vMerge w:val="restart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1. 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ค่าอาหารเสริม(นม)สำหรับเด็กอนุบาล-ประถมศึกษาปีที่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6 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591,864 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เพื่อจ่ายเป็นค่าอาหารเสริม(นม)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สำหรับเด็กอนุบาล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ประถมศึกษาปีที่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8.13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ตามราคาที่กรมส่งเสริมการปกครองท้องถิ่น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ทำความตกลงร่วมกับสำนักงบประมาณใช้ในการจัดสรรงบประมาณ)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สำหรับโรงเรียนในเขตพื้นที่รับผิดชอบขององค์การบริหารส่วนตำบลนาวง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โรงเรียนบ้านป่ากอ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โรงเรียนบ้านไสบ่อ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และโรงเรียนบ้านหนองหมอ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รวมทั้งสิ้น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2. 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ค่าอาหารเสริม(นม)สำหรับศูนย์พัฒนาเด็กเล็ก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84,552 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เพื่อจ่ายเป็นค่าจัดซื้ออาหารเสริม(นม)สำหรับเด็กเล็ก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ของศูนย์พัฒนาเด็กเล็ก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8.13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157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4" w:type="dxa"/>
            <w:gridSpan w:val="6"/>
            <w:vMerge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5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4" w:type="dxa"/>
            <w:gridSpan w:val="4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83" w:type="dxa"/>
            <w:gridSpan w:val="4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ค่าต่อเติมหรือดัดแปลงอาคาร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หรือสิ่งปลูกสร้างต่าง ๆ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โครงการต่อเติมหลังคาทางเดิน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998" w:type="dxa"/>
            <w:gridSpan w:val="4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2997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เพื่อจ่ายเป็นค่าหลังคาโครงเหล็กตัดลอน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เมทัลชีล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กว้าง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.กำหนด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1,375,000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1,375,000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อุดหนุนโครงการอาหารกลางวันของโรงเรียนบ้านป่ากอ</w:t>
            </w:r>
          </w:p>
        </w:tc>
        <w:tc>
          <w:tcPr>
            <w:tcW w:w="998" w:type="dxa"/>
            <w:gridSpan w:val="4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361,800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532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เพื่อจ่ายเป็นค่าอาหารกลางวันโรงเรียนอนุบาล-ประถมศึกษาปีที่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ของโรงเรียนบ้านป่ากอ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ตามจำนวนเด็กนักเรียนที่สำรวจ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บาท/คน/วัน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ปรากฏตามแผนพัฒนาท้องถิ่น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ประกาศคณะกรรมการการกระจายอำนาจให้แก่องค์กรปกครองส่วนท้องถิ่น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หลักเกณฑ์การจัดสรรเงินอุด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หนุด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ทั่วไปให้แก่องค์กรปกครองส่วนท้องถิ่น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ปีงบประมาณ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0810.8/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3034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อุดหนุนโครงการอาหารกลางวันของโรงเรียนบ้านไสบ่อ</w:t>
            </w:r>
          </w:p>
        </w:tc>
        <w:tc>
          <w:tcPr>
            <w:tcW w:w="998" w:type="dxa"/>
            <w:gridSpan w:val="4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410,400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8227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เพื่อจ่ายเป็นค่าอาหารกลางวันโรงเรียนอนุบาล-ประถมศึกษาปีที่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ของโรงเรียนบ้านไสบ่อ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ตามจำนวนเด็กนักเรียนที่สำรวจ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บาท/คน/วัน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ปรากฏตามแผนพัฒนาท้องถิ่น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ประกาศคณะกรรมการการกระจายอำนาจให้แก่องค์กรปกครองส่วนท้องถิ่น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หลักเกณฑ์การจัดสรรเงินอุด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หนุด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ทั่วไปให้แก่องค์กรปกครองส่วนท้องถิ่น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ปีงบประมาณ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0810.8/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3034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อุดหนุนโครงการอาหารกลางวันของโรงเรียนบ้านหนองหมอ</w:t>
            </w:r>
          </w:p>
        </w:tc>
        <w:tc>
          <w:tcPr>
            <w:tcW w:w="998" w:type="dxa"/>
            <w:gridSpan w:val="4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602,800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532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เพื่อจ่ายเป็นค่าอาหารกลางวันโรงเรียนอนุบาล-ประถมศึกษาปีที่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ของโรงเรียนบ้านหนองหมอ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ตามจำนวนเด็กนักเรียนที่สำรวจ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บาท/คน/วัน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ปรากฏตามแผนพัฒนาท้องถิ่น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ประกาศคณะกรรมการการกระจายอำนาจให้แก่องค์กรปกครองส่วนท้องถิ่น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หลักเกณฑ์การจัดสรรเงินอุดหนุนทั่วไปให้แก่องค์กรปกครองส่วนท้องถิ่น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ปีงบประมาณ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0810.8/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3034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360"/>
        </w:trPr>
        <w:tc>
          <w:tcPr>
            <w:tcW w:w="9946" w:type="dxa"/>
            <w:gridSpan w:val="31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แผนงานสาธารณสุข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1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1,134,900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934,900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93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ค่าตอบแทนให้แก่อาสาสมัครบริบาลท้องถิ่น</w:t>
            </w:r>
          </w:p>
        </w:tc>
        <w:tc>
          <w:tcPr>
            <w:tcW w:w="998" w:type="dxa"/>
            <w:gridSpan w:val="4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6843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เพื่อจ่ายเป็นค่าตอบแทนเป็นค่าป่วยการชดเชยการงานหรือเวลาที่เสียไปให้แก่อาสาสมัครบริบาลท้องถิ่น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อาสาสมัครบริบาลท้องถิ่นขององค์กรปกครองส่วนท้องถิ่นและการเบิกค่าใช้จ่า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784,900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998" w:type="dxa"/>
            <w:gridSpan w:val="4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14452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ค่าจ้างโครงการสำรวจข้อมูลจำนวนสัตว์และขึ้นทะเบียน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สัตร์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ตามโครงการสัตว์ปลอดโรค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คนปลอดภัยจากโรคพิษสุนัขบ้า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ตามพระปณิธาน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ศาสตราจารย์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ดร.สมเด็จพระเจ้าน้องนางเธอ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เจ้าฟ้าจุฬา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ภรณ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วลัยลักษณ์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อัครราชกุมารี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กรมพระศรีสวาง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วรขัตติย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ราชนารี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2567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ค่าจ้างสำรวจข้อมูลสุนัขและแมว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อัตราตัวละ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ค่าจ้างเหมาบริการงานอื่น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 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0810.5/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0120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0810.5/ 1755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0810.5/ 1042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99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192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โครงการสัตว์ปลอดโรค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คนปลอดภัย จากโรคพิษสุนัขบ้า ตามพระปณิธาน ศาสตราจารย์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ดร.สมเด็จพระเจ้าน้องนางเธอ เจ้าฟ้าจุฬา</w:t>
            </w:r>
            <w:proofErr w:type="spellStart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ภรณ</w:t>
            </w:r>
            <w:proofErr w:type="spellEnd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วลัยลักษณ์ อัครราชกุมารี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กรมพระศรีสวาง</w:t>
            </w:r>
            <w:proofErr w:type="spellStart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วรขัตติย</w:t>
            </w:r>
            <w:proofErr w:type="spellEnd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ราชนารี</w:t>
            </w:r>
          </w:p>
        </w:tc>
        <w:tc>
          <w:tcPr>
            <w:tcW w:w="998" w:type="dxa"/>
            <w:gridSpan w:val="4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101,050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819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vMerge w:val="restart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เพื่อจ่ายเป็นค่าใช้จ่ายในการป้องกันและควบคุมโรคพิษสุนัขบ้า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ตามโครงการสัตว์ปลอดโรค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คนปลอดภัย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จากโรคพิษสุนัขบ้า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ตามพระปณิธาน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ศาสตราจารย์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ดร.สมเด็จพระเจ้าน้องนางเธอ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เจ้าฟ้าจุฬา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ภรณ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วลัยลักษณ์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อัครราชกุมารี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กรมพระศรีสวาง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วรขัตติย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ราชนารี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ตามจำนวนสัตว์ที่ได้รับขึ้นทะเบียนในเขตองค์การบริหารส่วนตำบลนาวง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โดยมีรายละเอียดดังนี้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ค่าวัคซีนป้องกันโรคพิษสุนัขบ้า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2,500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100,000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พร้อมอุปกรณ์ครบชุด)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ราคาชุดละ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ถุงมือ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กล่อง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หน้ากากอนามัย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กล่อง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ป้ายไวนิลประชาสัมพันธ์โครงการ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 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0810.5/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0120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0810.5/ 1755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0810.5/ 1042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91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vMerge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5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4" w:type="dxa"/>
            <w:gridSpan w:val="4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83" w:type="dxa"/>
            <w:gridSpan w:val="4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5D1EF4" w:rsidRPr="00000248" w:rsidTr="00EA3C07">
        <w:trPr>
          <w:gridAfter w:val="2"/>
          <w:wAfter w:w="192" w:type="dxa"/>
          <w:trHeight w:val="622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ึกอบรมและศึกษาดูงานการบริหารจัดการสิ่งปฏิกูลและขยะมูลฝอยและการปกป้องรักษาสิ่งแวดล้อมด้วยกระบวนการมีส่วนร่วมของประชาช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องค์การบริหารส่วนตำบลนาวง อำเภอห้วยยอด จังหวัดตรังคำชี้แจง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ฝึกอบรมและศึกษาดูงานการบริหารจัดการสิ่งปฏิกูลและขยะมูลฝอยและการปกป้องรักษาสิ่งแวดล้อมด้วยกระบวนการมีส่วนร่วมของประชาชนองค์การบริหารส่วน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อำเภอห้วยยอด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จังหวัดตรัง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โดยมีรายละเอียดดังนี้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 w:type="page"/>
              <w:t>1. 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ค่าป้ายไวนิลโครงการ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1.2 X 2.4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proofErr w:type="gram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proofErr w:type="gram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350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 w:type="page"/>
              <w:t>2. 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ค่าตกแต่งสถานที่ฝึกอบรม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 w:type="page"/>
              <w:t>3. 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ค่าวัสดุฝึกอบรม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กระดาษ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ปากกา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กระเป๋าเอกสาร</w:t>
            </w:r>
            <w:proofErr w:type="gram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proofErr w:type="gram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 w:type="page"/>
              <w:t>5. 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ค่าอาหารว่างและเครื่องดื่มเข้ารับการอบรม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มื้อ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4,500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8" w:type="dxa"/>
            <w:gridSpan w:val="4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668,850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9778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ค่าอาหารในการฝึกอบรม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มื้อ</w:t>
            </w:r>
            <w:proofErr w:type="gram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proofErr w:type="gram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7,200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7. 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จ้างเหมารถ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คันๆ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240,000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8. 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ค่าเช่าที่พักสำหรับผู้เข้ารับการฝึกอบรม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คืน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ห้องพักคู่)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คืนละ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1,200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ห้อง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258,000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9. 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มื้อๆ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68,800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10. 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มื้อๆ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จัดเลี้ยง)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51,600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385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ค่าเข้าศึกษาดูงาน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แห่งๆ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4,500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proofErr w:type="gram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proofErr w:type="gram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 w:type="page"/>
              <w:t>12. 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ค่าใช้จ่ายอื่นที่เกี่ยวข้อง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 w:type="page"/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ทุกรายการสามารถถัวเฉลี่ยค่าใช้จ่ายได้ตามความเหมาะสม)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  <w:r w:rsidR="000019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       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 w:type="page"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10879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เพื่อจ่ายเป็นค่าจัดซื้อสารเคมีสำหรับเครื่องพ่นหมอกควัน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สารเคมีกำจัดลูกน้ำยุงลาย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เวชภัณฑ์ยาต่าง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ในการป้องกันโรคในสัตว์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วัสดุวิทยาศาสตร์หรือการแพทย์อื่น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8" w:type="dxa"/>
            <w:gridSpan w:val="4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เงินอุดหนุนองค์กรประชาชน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93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เงินอุดหนุนสำหรับการดำเนินงานตามแนวทางโครงการพระราชดำริด้านสาธารณสุข</w:t>
            </w:r>
          </w:p>
        </w:tc>
        <w:tc>
          <w:tcPr>
            <w:tcW w:w="998" w:type="dxa"/>
            <w:gridSpan w:val="4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9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85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สำหรับการดำเนินงานตามแนวทางโครงการพระราชดำริด้านสาธารณสุขเพื่อสนับสนุนให้หมู่บ้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แห่งละ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หมู่บ้าน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โดยให้คณะกรรมการหมู่บ้าน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จัดทำโครงการเสนอขอรับงบประมาณ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4427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ซักซ้อมแนวทางปฏิบัติการตั้งงบประมาณและการเบิกจ่ายเงินอุดหนุนขององค์กรปกครองส่วนท้องถิ่น</w:t>
            </w:r>
          </w:p>
        </w:tc>
        <w:tc>
          <w:tcPr>
            <w:tcW w:w="998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9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360"/>
        </w:trPr>
        <w:tc>
          <w:tcPr>
            <w:tcW w:w="9946" w:type="dxa"/>
            <w:gridSpan w:val="31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แผนงานเคหะและชุมชน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1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4" w:type="dxa"/>
            <w:gridSpan w:val="2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1,459,000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4" w:type="dxa"/>
            <w:gridSpan w:val="2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1,435,000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4" w:type="dxa"/>
            <w:gridSpan w:val="2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4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ค่าจ้างเหมาบริการสำรวจทางธรณีฟิสิกส์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4" w:type="dxa"/>
            <w:gridSpan w:val="2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1168" w:type="dxa"/>
            <w:gridSpan w:val="1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579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เพื่อจ่ายจ้างเหมาบริการสำรวจทางธรณีฟิสิกส์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เพื่อหาจุดเจาะบ่อน้ำบาดาลที่เหมาะสมในพื้นที่หมู่ที่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1 - 11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7302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หลักเกณฑ์การดำเนินการจ้างเอกชนและการเบิกจ่ายเงินค่าจ้างเหมาบริการขององค์กรปกครองส่วนท้องถิ่น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4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4" w:type="dxa"/>
            <w:gridSpan w:val="2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1,400,000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4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1,400,000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286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เพื่อจ่ายเป็นค่าไฟฟ้าในที่สาธารณะ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งานกิจการประปา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กล้อง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CCTV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4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4" w:type="dxa"/>
            <w:gridSpan w:val="2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4" w:type="dxa"/>
            <w:gridSpan w:val="2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4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9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ค่าจัดซื้อเครื่องคอมพิวเตอร์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All In One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สำหรับงานประมวลผล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4" w:type="dxa"/>
            <w:gridSpan w:val="2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1168" w:type="dxa"/>
            <w:gridSpan w:val="1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238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เพื่อจ่ายเป็นค่าจัดซื้อเครื่องคอมพิวเตอร์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All In One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สำหรับงานประมวลผล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ตามเกณฑ์ราคากลางและคุณลักษณะพื้นฐานการจัดหาอุปกรณ์และระบบคอมพิวเตอร์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ของกระทรวง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ดิจิทัล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เพื่อเศรษฐกิจและสังคม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4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1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งานไฟฟ้าและประปา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4" w:type="dxa"/>
            <w:gridSpan w:val="2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924,000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4" w:type="dxa"/>
            <w:gridSpan w:val="2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924,000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4" w:type="dxa"/>
            <w:gridSpan w:val="2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924,000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เงินอุดหนุนรัฐวิสาหกิจ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4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6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โครงการขยายเขตไฟฟ้าสาธารณะถนนสายสุระบาล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4" w:type="dxa"/>
            <w:gridSpan w:val="2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1168" w:type="dxa"/>
            <w:gridSpan w:val="1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807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เพื่อจ่ายเป็นค่าขยายเขตไฟฟ้าสาธารณะถนนสายสุระบาล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ระยะทาง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พร้อมติดตั้งโคมไฟฟ้าขนาด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X 36 W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จุดเริ่มต้นโครงการ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พิกัด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 07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744233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E 099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517728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 07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737687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E 099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518077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อำเภอห้วยยอด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จังหวัดตรัง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4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โครงการขยายเขตไฟฟ้าสาธารณะสายท่าทุ่งออก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-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ป่าขี้เสียด หมู่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ที่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104" w:type="dxa"/>
            <w:gridSpan w:val="2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1168" w:type="dxa"/>
            <w:gridSpan w:val="1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283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เพื่อจ่ายเป็นค่าขยายเขตไฟฟ้าสาธารณะสายท่าทุ่งออก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ป่าขี้เสียด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ระยะทาง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1,300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พร้อมติดตั้งโคมไฟฟ้าขนาด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X 36 W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จุดเริ่มต้นโครงการ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พิกัด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 07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736066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E 099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532500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 07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741980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E 099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542596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อำเภอห้วยยอด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จังหวัดตรัง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4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91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โครงการขยายเขตไฟฟ้าสาธารณะสายทุ่งนาตาขำ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-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หนองแป้น หมู่ที่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4" w:type="dxa"/>
            <w:gridSpan w:val="2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202,000</w:t>
            </w:r>
          </w:p>
        </w:tc>
        <w:tc>
          <w:tcPr>
            <w:tcW w:w="1168" w:type="dxa"/>
            <w:gridSpan w:val="1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285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เพื่อจ่ายเป็นค่าขยายเขตไฟฟ้าสาธารณะสายทุ่งนาตาขำ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หนองแป้น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ระยะทาง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1,200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พร้อมติดตั้งโคมไฟฟ้าขนาด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X 36 W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จุดเริ่มต้นโครงการ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พิกัด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 07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717645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E 099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473640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 07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719850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E 099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481945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อำเภอห้วยยอด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จังหวัดตรัง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4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94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โครงการขยายเขตไฟฟ้าสาธารณะสายหนองหนักทอง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-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ป่ากอ หมู่ที่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4" w:type="dxa"/>
            <w:gridSpan w:val="2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152,000</w:t>
            </w:r>
          </w:p>
        </w:tc>
        <w:tc>
          <w:tcPr>
            <w:tcW w:w="1168" w:type="dxa"/>
            <w:gridSpan w:val="1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7388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เพื่อจ่ายเป็นค่าขยายเขตไฟฟ้าสาธารณะสายหนองหนักทอง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ป่ากอ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ระยะทาง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พร้อมติดตั้งโคมไฟฟ้าขนาด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X 36 W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จุดเริ่มต้นโครงการ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พิกัด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 07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723251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E 099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529739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 07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719027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E 099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533156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อำเภอห้วยยอด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จังหวัดตรัง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4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94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โครงการติดตั้งไฟฟ้าสาธารณะถนนสายท้ายทุ่ง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-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หนองหมอ หมู่ที่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5 -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4" w:type="dxa"/>
            <w:gridSpan w:val="2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1168" w:type="dxa"/>
            <w:gridSpan w:val="1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45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เพื่อจ่ายเป็นค่าติดตั้งไฟฟ้าสาธารณะถนนสายท้ายทุ่ง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หนองหมอ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ระยะทาง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1,300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พร้อมติดตั้งโคมไฟฟ้าขนาด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X 36 W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จุดเริ่มต้นโครงการ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พิกัด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 07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736066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E 099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532500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 07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741980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E 099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542596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อำเภอห้วยยอด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จังหวัดตรัง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</w:t>
            </w:r>
          </w:p>
          <w:p w:rsidR="009756F0" w:rsidRDefault="009756F0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756F0" w:rsidRPr="00000248" w:rsidRDefault="009756F0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4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360"/>
        </w:trPr>
        <w:tc>
          <w:tcPr>
            <w:tcW w:w="9946" w:type="dxa"/>
            <w:gridSpan w:val="31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แผนงานสร้างความเข้มแข็งของชุมชน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1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014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0" w:type="dxa"/>
            <w:gridSpan w:val="2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343,000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014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0" w:type="dxa"/>
            <w:gridSpan w:val="2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343,000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014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0" w:type="dxa"/>
            <w:gridSpan w:val="2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343,000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94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014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0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019FE" w:rsidRPr="00000248" w:rsidTr="00EA3C07">
        <w:trPr>
          <w:gridAfter w:val="2"/>
          <w:wAfter w:w="192" w:type="dxa"/>
          <w:trHeight w:val="8423"/>
        </w:trPr>
        <w:tc>
          <w:tcPr>
            <w:tcW w:w="263" w:type="dxa"/>
            <w:shd w:val="clear" w:color="auto" w:fill="auto"/>
            <w:vAlign w:val="center"/>
          </w:tcPr>
          <w:p w:rsidR="000019FE" w:rsidRPr="00000248" w:rsidRDefault="000019FE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:rsidR="000019FE" w:rsidRPr="00000248" w:rsidRDefault="000019FE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:rsidR="000019FE" w:rsidRPr="00000248" w:rsidRDefault="000019FE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</w:tcPr>
          <w:p w:rsidR="000019FE" w:rsidRPr="00000248" w:rsidRDefault="000019FE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14" w:type="dxa"/>
            <w:gridSpan w:val="5"/>
            <w:shd w:val="clear" w:color="000000" w:fill="FFFFFF"/>
          </w:tcPr>
          <w:p w:rsidR="000019FE" w:rsidRPr="00000248" w:rsidRDefault="000019FE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  <w:gridSpan w:val="2"/>
            <w:shd w:val="clear" w:color="000000" w:fill="FFFFFF"/>
          </w:tcPr>
          <w:p w:rsidR="000019FE" w:rsidRPr="00000248" w:rsidRDefault="000019FE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68" w:type="dxa"/>
            <w:gridSpan w:val="13"/>
            <w:shd w:val="clear" w:color="000000" w:fill="FFFFFF"/>
          </w:tcPr>
          <w:p w:rsidR="000019FE" w:rsidRPr="00000248" w:rsidRDefault="000019FE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โครงการฝึกอบรมสร้างอาชีพให้กับกลุ่มสตรีและผู้สูงอายุ</w:t>
            </w:r>
          </w:p>
        </w:tc>
        <w:tc>
          <w:tcPr>
            <w:tcW w:w="1014" w:type="dxa"/>
            <w:gridSpan w:val="5"/>
            <w:shd w:val="clear" w:color="000000" w:fill="FFFFFF"/>
            <w:hideMark/>
          </w:tcPr>
          <w:p w:rsidR="005D1EF4" w:rsidRPr="00000248" w:rsidRDefault="005D1EF4" w:rsidP="000019F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0" w:type="dxa"/>
            <w:gridSpan w:val="2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23,000</w:t>
            </w:r>
          </w:p>
        </w:tc>
        <w:tc>
          <w:tcPr>
            <w:tcW w:w="1168" w:type="dxa"/>
            <w:gridSpan w:val="1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819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4" w:type="dxa"/>
            <w:gridSpan w:val="6"/>
            <w:vMerge w:val="restart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เพื่อจ่ายเป็นค่าใช้จ่ายในโครงการฝึกอบรมสร้างอาชีพให้กับกลุ่มสตรีและผู้สูงอายุ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โดยมีรายละเอียดดังนี้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ค่าอาหารในการฝึกอบรม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มื้อ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ค่าอาหารว่างและเครื่องดื่มเข้ารับการอบรม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มื้อ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1,250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ชั่วโมง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3,600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ค่าใช้จ่ายอื่นที่จำเป็นในการฝึกอบรม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ป้ายไวนิลโครงการ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1.2 X 2.4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5. 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ค่าวัสดุที่ใช้ในโครงการ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วัสดุอุปกรณ์ในการทำยาดมสมุนไพร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6. 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วัสดุอื่นที่จำเป็นในการทำโครงการ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790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ค่าใช้จ่ายในการอบรมทั้งสิ้น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23, 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ทุกรายการสามารถถัวเฉลี่ยค่าใช้จ่ายได้ตามความเหมาะสม)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014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7416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4" w:type="dxa"/>
            <w:gridSpan w:val="6"/>
            <w:vMerge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14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9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57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5" w:type="dxa"/>
            <w:gridSpan w:val="6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5D1EF4" w:rsidRPr="00000248" w:rsidTr="00EA3C07">
        <w:trPr>
          <w:gridAfter w:val="2"/>
          <w:wAfter w:w="192" w:type="dxa"/>
          <w:trHeight w:val="106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โครงการฝึกอบรมและ</w:t>
            </w:r>
            <w:proofErr w:type="spellStart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ศึกษาดูงานด้านการส่งเสริมการประกอบอาชีพของประชาชน</w:t>
            </w:r>
          </w:p>
        </w:tc>
        <w:tc>
          <w:tcPr>
            <w:tcW w:w="1014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0" w:type="dxa"/>
            <w:gridSpan w:val="2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320,000</w:t>
            </w:r>
          </w:p>
        </w:tc>
        <w:tc>
          <w:tcPr>
            <w:tcW w:w="1168" w:type="dxa"/>
            <w:gridSpan w:val="1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819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4" w:type="dxa"/>
            <w:gridSpan w:val="6"/>
            <w:vMerge w:val="restart"/>
            <w:shd w:val="clear" w:color="auto" w:fill="auto"/>
            <w:hideMark/>
          </w:tcPr>
          <w:p w:rsidR="009756F0" w:rsidRPr="00000248" w:rsidRDefault="005D1EF4" w:rsidP="00000248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ฝึกอบรมและ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ศึกษาดูงานด้านการส่งเสริมการประกอบอาชีพของประชาชน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โดยมีรายละเอียดดังนี้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พักคู่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ห้อง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1,500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คืน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129,000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ค่าอาหารในการฝึกอบรม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มื้อ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6,880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ค่าอาหารว่างและเครื่องดื่มเข้ารับการอบรม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มื้อ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4,300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ค่าอาหารในวันศึกษาดูงาน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มื้อ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27,520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5. 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จัดหาให้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มื้อ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มื้อ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34,400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6. 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ค่าจ้างเหมารถทัวร์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คัน)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90,000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7. 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ค่าป้ายไวนิลโครงการ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1.2 X 2.4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8. 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ชั่วโมง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3,600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9. 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ค่าของสมนาคุณ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วันศึกษาดูงาน)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ชิ้น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1,500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10. 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ที่จำเป็นในวันอบรม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17,940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ค่าใช้จ่ายในการอบรมทั้งสิ้น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320,000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ทุกรายการสามารถถัวเฉลี่ยค่าใช้จ่ายได้ตามความเหมาะสม)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014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519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4" w:type="dxa"/>
            <w:gridSpan w:val="6"/>
            <w:vMerge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14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gridSpan w:val="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0019FE" w:rsidRPr="00000248" w:rsidTr="00EA3C07">
        <w:trPr>
          <w:gridAfter w:val="2"/>
          <w:wAfter w:w="192" w:type="dxa"/>
          <w:trHeight w:val="360"/>
        </w:trPr>
        <w:tc>
          <w:tcPr>
            <w:tcW w:w="9946" w:type="dxa"/>
            <w:gridSpan w:val="31"/>
            <w:shd w:val="clear" w:color="auto" w:fill="auto"/>
            <w:vAlign w:val="center"/>
          </w:tcPr>
          <w:p w:rsidR="000019FE" w:rsidRPr="00000248" w:rsidRDefault="000019FE" w:rsidP="000002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</w:p>
        </w:tc>
      </w:tr>
      <w:tr w:rsidR="005D1EF4" w:rsidRPr="00000248" w:rsidTr="00EA3C07">
        <w:trPr>
          <w:gridAfter w:val="2"/>
          <w:wAfter w:w="192" w:type="dxa"/>
          <w:trHeight w:val="360"/>
        </w:trPr>
        <w:tc>
          <w:tcPr>
            <w:tcW w:w="9946" w:type="dxa"/>
            <w:gridSpan w:val="31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แผนงานการศาสนา วัฒนธรรม และนันทนาการ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1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0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335,000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0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335,000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0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97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50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โครงการส่งทีมนักกีฬาเข้าร่วมแข่งขันกับองค์การบริหารส่วนจังหวัด</w:t>
            </w:r>
          </w:p>
        </w:tc>
        <w:tc>
          <w:tcPr>
            <w:tcW w:w="864" w:type="dxa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50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168" w:type="dxa"/>
            <w:gridSpan w:val="1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32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เพื่อจ่ายเป็นค่าส่งทีมนักกีฬาเข้าร่วมแข่งขันกับองค์การบริหารจังหวัด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โดยมีรายละเอียดดังนี้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ค่าอุปกรณ์กีฬา/ค่าชุดกีฬา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ค่าตอบแทนผู้คุมทีม/ผู้ฝึกสอน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การจัดกิจกรรมสาธารณะการส่งเสริมกีฬา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โครงการส่งนักกีฬาเข้าร่วมแข่งขันกับเทศบาลห้วยยอด</w:t>
            </w:r>
          </w:p>
        </w:tc>
        <w:tc>
          <w:tcPr>
            <w:tcW w:w="864" w:type="dxa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50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168" w:type="dxa"/>
            <w:gridSpan w:val="1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7122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เพื่อจ่ายเป็นค่าส่งนักกีฬาเข้าร่วมแข่งขันกับเทศบาลห้วยยอด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โดยมีรายละเอียดดังนี้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ค่าอุปกรณ์กีฬา/ค่าชุดกีฬา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ค่าตอบแทนผู้คุมทีม/ผู้ฝึกสอน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การจัดกิจกรรมสาธารณะการส่งเสริมกีฬา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โครงการส่งนักกีฬาผู้สูงอายุเข้าร่วมระดับจังหวัด</w:t>
            </w:r>
          </w:p>
        </w:tc>
        <w:tc>
          <w:tcPr>
            <w:tcW w:w="864" w:type="dxa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50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168" w:type="dxa"/>
            <w:gridSpan w:val="1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41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เพื่อจ่ายเป็นค่าส่งนักกีฬาผู้สูงอายุเข้าร่วมระดับจังหวัด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โดยมีรายละเอียดดังนี้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ค่าอุปกรณ์กีฬา/ค่าชุดกีฬา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ค่าตอบแทนผู้คุมทีม/ผู้ฝึกสอน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การจัดกิจกรรมสาธารณะการส่งเสริมกีฬา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โครงการแข่งขันกีฬาครอบครัวอนุบาลสัมพันธ์</w:t>
            </w:r>
          </w:p>
        </w:tc>
        <w:tc>
          <w:tcPr>
            <w:tcW w:w="864" w:type="dxa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50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168" w:type="dxa"/>
            <w:gridSpan w:val="1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819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vMerge w:val="restart"/>
            <w:shd w:val="clear" w:color="auto" w:fill="auto"/>
            <w:hideMark/>
          </w:tcPr>
          <w:p w:rsidR="005D1EF4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เพื่อจ่ายเป็นค่าโครงการแข่งขันกีฬาครอบครัวอนุบาลสัมพันธ์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มีรายละเอียดดังนี้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เงินรางวัลหรือของรางวัล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ค่าถ้วยรางวัล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2,500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ค่าจัดทำป้ายชื่อหรือทีมเข้าร่วมการแข่งขันและค่าจัดทำเกียรติบัตรประกาศเกียรติคุณ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ค่าตอบแทนกรรมการผู้ตัดสิน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1,200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ค่าใช้จ่ายเกี่ยวกับสถานที่และค่าใช้จ่ายอื่นๆ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ที่จำเป็นและเกี่ยวข้อง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สถานที่จัดงาน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ค่าเช่าหรือค่าบำรุงสถานที่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ค่าจัดทำป้ายประชาสัมพันธ์โครงการ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ค่าเช่าหรือบริการวัสดุอุปกรณ์ที่จำเป็น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ในการจัดงานรวมถึงค่าติดตั้งและรื้อถอน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เต็นท์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เวที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ค่าใช้จ่ายในการตกแต่งสถานที่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ค่าเช่าหรือค่าบริการรถสุขา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ค่าใช้จ่ายในการจัดเตรียมสถานที่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2,800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การจัดกิจกรรมสาธารณะการส่งเสริมกีฬา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</w:t>
            </w:r>
          </w:p>
          <w:p w:rsidR="009756F0" w:rsidRDefault="009756F0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756F0" w:rsidRDefault="009756F0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756F0" w:rsidRDefault="009756F0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756F0" w:rsidRDefault="009756F0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756F0" w:rsidRDefault="009756F0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756F0" w:rsidRPr="00000248" w:rsidRDefault="009756F0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vMerge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59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57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5" w:type="dxa"/>
            <w:gridSpan w:val="6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โครงการแข่งขันกีฬาต้านยาเสพติด</w:t>
            </w:r>
          </w:p>
        </w:tc>
        <w:tc>
          <w:tcPr>
            <w:tcW w:w="864" w:type="dxa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50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1168" w:type="dxa"/>
            <w:gridSpan w:val="1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819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vMerge w:val="restart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เพื่อจ่ายเป็นค่าโครงการแข่งขันกีฬาต้านยาเสพติด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มีรายละเอียดดังนี้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เงินรางวัล/หรือของรางวัลสำหรับกีฬาประเภทต่าง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60,000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ค่าโล่หรือถ้วยรางวัล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ค่าตอบแทนคณะกรรมการตัดสินการแข่งขัน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44,000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ค่าตอบแทนเจ้าหน้าที่จัดการแข่งขันและเจ้าหน้าที่ประจำสนาม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ค่าเตรียมสนามจัดการแข่งขัน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ค่าอาหารว่างและเครื่องดื่มสำหรับนักกีฬา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ค่าชุดกีฬาในอัตราชุดละ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34,000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ค่าใช้จ่ายเกี่ยวกับสถานที่และค่าใช้จ่ายอื่นๆ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ที่จำเป็นและเกี่ยวก้อง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สถานที่จัดงาน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ค่าเช่าหรือค่าบำรุงสถานที่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ค่าจัดทำป้ายประชาสัมพันธ์โครงการ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ค่าเช่าหรือบริการวัสดุอุปกรณ์ที่จำเป็นฯ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ในการจัดงาน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รวมถึงค่าติดตั้งรื้อถอน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เต็นท์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เวที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ค่าใช้จ่ายในการตกแต่งสถานที่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ค่าเช่าหรือค่าบริการรถสุขา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ค่าใช้จ่ายในการจัดเตรียมสถานที่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ปรากฏตามแผนพัฒนาท้องถิ่น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การจัดกิจกรรมสาธารณะการส่งเสริมกีฬา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7164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vMerge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59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57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5" w:type="dxa"/>
            <w:gridSpan w:val="6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โครงการส่งเสริมการออกกำลังกายและการฝึกทักษะการเล่นกีฬา</w:t>
            </w:r>
          </w:p>
        </w:tc>
        <w:tc>
          <w:tcPr>
            <w:tcW w:w="864" w:type="dxa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50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168" w:type="dxa"/>
            <w:gridSpan w:val="1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74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เพื่อจ่ายเป็นค่าโครงการส่งเสริมการออกกำลังกายและการฝึกทักษะการเล่นกีฬา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โดยมีรายละเอียดดังนี้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ค่าวัสดุอุปกรณ์สำหรับฝึกอบรม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ค่าสมนาคุณวิทยากรฝึกอบรม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การจัดกิจกรรมสาธารณะการส่งเสริมกีฬา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0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50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9651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เพื่อจ่ายเป็นค่าจัดซื้อวัสดุอุปกรณ์กีฬาชนิดต่าง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ฟุตบอล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ตะกร้อ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วอลเลย์บอล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เพื่อให้บริการส่งเสริมให้เยาวชน/ประชาชนตามสนามกีฬาหมู่บ้านและศูนย์เยาวชนสะพานยูง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1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0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0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0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94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50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โครงการรดน้ำดำหัวผู้สูงอายุ</w:t>
            </w:r>
          </w:p>
        </w:tc>
        <w:tc>
          <w:tcPr>
            <w:tcW w:w="864" w:type="dxa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50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168" w:type="dxa"/>
            <w:gridSpan w:val="1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819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vMerge w:val="restart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เพื่อจ่ายเป็นค่าโครงการรดน้ำดำหัวผู้สูงอายุ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มีรายละเอียดดังนี้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ค่ารับรองผู้ที่ได้รับเชิญร่วมงานและเข้าร่วมกิจกรรม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ค่าตอบแทนเจ้าหน้าที่ช่วยปฏิบัติงาน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ค่าใช้จ่ายในพิธีทางศาสนา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ค่าการแสดงหรือใช้ในการแสดง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ค่าแต่งกาย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ค่าวัสดุอุปกรณ์ที่จำเป็นในการแสดง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ค่าใช้จ่ายเกี่ยวกับสถานที่และค่าใช้จ่ายอื่นๆ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ที่จำเป็นและเกี่ยวข้อง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สถานที่จัดงาน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ค่าเช่าหรือค่าบำรุงสถานที่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ค่าจัดทำป้ายประชาสัมพันธ์โครงการ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ค่าเช่าหรือบริการวัสดุอุปกรณ์ที่จำเป็นในการจัดงาน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รวมถึงค่าติดตั้งและรื้อถอน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เต็นท์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เวที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ค่าใช้จ่ายในการตกแต่งสถานที่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ค่าเช่าหรือค่าบริการรถสุขา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ค่าใช้จ่ายในการจัดเตรียมสถานที่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ระเบียบกระทรวงมหาดไทยว่าด้วยการเบิกค่าใช้จ่ายในการจัดงาน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618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vMerge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59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57" w:type="dxa"/>
            <w:gridSpan w:val="4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5" w:type="dxa"/>
            <w:gridSpan w:val="6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0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0" w:type="dxa"/>
            <w:gridSpan w:val="6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168" w:type="dxa"/>
            <w:gridSpan w:val="1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เงินอุดหนุนองค์กรประชาชน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50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อุดหนุนสภาวัฒนธรรมตำบลนาวง</w:t>
            </w:r>
          </w:p>
        </w:tc>
        <w:tc>
          <w:tcPr>
            <w:tcW w:w="864" w:type="dxa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50" w:type="dxa"/>
            <w:gridSpan w:val="6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168" w:type="dxa"/>
            <w:gridSpan w:val="1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36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เพื่อจ่ายเป็นเงินอุดหนุนการดำเนินงานกิจการด้านภูมิปัญญาท้องถิ่น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งานประเพณีและวัฒนธรรมและงานอื่นๆ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ที่เกี่ยงข้อง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การจัดทำเรือพระ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4427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ซักซ้อมแนวทางปฏิบัติการตั้งงบประมาณและการเบิกจ่ายเงินอุดหนุนขององค์กรปกครองส่วนท้องถิ่น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50" w:type="dxa"/>
            <w:gridSpan w:val="6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68" w:type="dxa"/>
            <w:gridSpan w:val="1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360"/>
        </w:trPr>
        <w:tc>
          <w:tcPr>
            <w:tcW w:w="9946" w:type="dxa"/>
            <w:gridSpan w:val="31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แผนงานอุตสาหกรรมและการโยธา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1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2,425,800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1,660,800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1,660,800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736,200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333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เพื่อจ่ายเป็นเงินเดือนของพนักงานส่วนตำบลตำแหน่งต่าง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ตามจำนวนอัตราเงินเดือนที่ได้รับ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2567 - 2569)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ขององค์การบริหารส่วนตำบลนาวง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9756F0" w:rsidRPr="00000248" w:rsidTr="00EA3C07">
        <w:trPr>
          <w:trHeight w:val="4802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13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73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38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26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53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81" w:type="dxa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4" w:type="dxa"/>
            <w:gridSpan w:val="4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5" w:type="dxa"/>
            <w:gridSpan w:val="6"/>
            <w:shd w:val="clear" w:color="auto" w:fill="auto"/>
            <w:noWrap/>
            <w:vAlign w:val="bottom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5D1EF4" w:rsidRPr="00000248" w:rsidTr="00EA3C07">
        <w:trPr>
          <w:gridAfter w:val="1"/>
          <w:wAfter w:w="5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1"/>
          <w:wAfter w:w="51" w:type="dxa"/>
          <w:trHeight w:val="394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เงินเพิ่มการครองชีพชั่วคราว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เงินที่ปรับเพิ่มสำหรับคุณวุฒิที่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ก.พ.หรือคณะกรรมการกลางพนักงานส่วนตำบลรับรอง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อัตราที่ได้รับ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2567 - 2569)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ขององค์การบริหารส่วนตำบลนาวง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1"/>
          <w:wAfter w:w="5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1"/>
          <w:wAfter w:w="51" w:type="dxa"/>
          <w:trHeight w:val="345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เพื่อจ่ายเป็นเงินประจำตำแหน่งของผู้บริหาร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ผู้อำนวยการกองช่าง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ตามอัตรา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ต่า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ตอบแทนที่ได้รับ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2567 - 2569)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ขององค์การบริหารส่วนตำบลนาวง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1"/>
          <w:wAfter w:w="5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702,600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1"/>
          <w:wAfter w:w="51" w:type="dxa"/>
          <w:trHeight w:val="6981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เพื่อจ่ายเป็นค่าตอบแทนรายเดือน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สำหรับพนักงานจ้าง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ตามอัตราค่าตอบแทนที่ได้รับ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2567 - 2569)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ขององค์การบริหารส่วนตำบลนาวง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1"/>
          <w:wAfter w:w="5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1"/>
          <w:wAfter w:w="51" w:type="dxa"/>
          <w:trHeight w:val="331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สำหรับพนักงานจ้างตามภารกิจและพนักงานจ้างทั่วไป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ตามอัตราเงินเพิ่มที่ได้รับ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2567 - 2569)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ขององค์การบริหารส่วนตำบลนาวง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1"/>
          <w:wAfter w:w="5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765,000</w:t>
            </w:r>
          </w:p>
        </w:tc>
        <w:tc>
          <w:tcPr>
            <w:tcW w:w="996" w:type="dxa"/>
            <w:gridSpan w:val="11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1"/>
          <w:wAfter w:w="5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996" w:type="dxa"/>
            <w:gridSpan w:val="11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1"/>
          <w:wAfter w:w="51" w:type="dxa"/>
          <w:trHeight w:val="88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996" w:type="dxa"/>
            <w:gridSpan w:val="11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1"/>
          <w:wAfter w:w="51" w:type="dxa"/>
          <w:trHeight w:val="10168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ค่าสมนาคุณหรือค่าตอบแทนกรรมการต่าง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เพื่อจ่ายเป็นค่าตอบแทนบุคคลหรือคณะกรรมการผู้รับผิดชอบการจัดซื้อจัดจ้างบุคคลผู้ตรวจรับพัสดุ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หรือคณะกรรมการผู้ตรวจรับพัสดุและผู้ควบคุมงาน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ถือปฏิบัติตามพระราชบัญญัติการจัดซื้อจัดจ้างและการบริหารพัสดุภาครัฐ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2560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หนังสือกระทรวงการคลัง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กค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0402.5/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หลักเกณฑ์การเบิกจ่ายค่าตอบแทนบุคคลหรือคณะกรรมการ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ผลประโยชน์ตอบแทนอื่นเป็นกรณีพิเศษ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เพื่อจ่ายเป็นเงินประโยชน์ตอบแทนอื่นสำหรับพนักงานส่วนท้องถิ่นเป็นกรณีพิเศษ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เงินรางวัลประจำปี)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ซึ่งถือปฏิบัติตามหลักเกณฑ์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เงื่อนไขและวิธีการที่คณะกรรมการกลางและคณะกรรมการจังหวัดกำหนด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1"/>
          <w:wAfter w:w="5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1"/>
          <w:wAfter w:w="51" w:type="dxa"/>
          <w:trHeight w:val="240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เพื่อจ่ายเป็นค่าตอบแทนการปฏิบัติงานนอกเวลาราชการให้แก่พนักงานส่วนตำบลและพนักงานจ้าง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สังกัดกองช่าง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ที่ได้รับมอบหมายหรือคำสั่งให้ปฏิบัติราชการนอกเวลา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1"/>
          <w:wAfter w:w="5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1"/>
          <w:wAfter w:w="51" w:type="dxa"/>
          <w:trHeight w:val="195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ผู้มีสิทธิได้รับเงินสวัสดิการเงินค่าเช่าบ้านจากองค์การบริหารส่วนตำบลนาว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ระเบียบกระทรวงมหาดไทยว่าด้วยค่าเช่าบ้านของข้าราชการส่วนท้องถิ่น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1"/>
          <w:wAfter w:w="5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1"/>
          <w:wAfter w:w="51" w:type="dxa"/>
          <w:trHeight w:val="49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996" w:type="dxa"/>
            <w:gridSpan w:val="11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1"/>
          <w:wAfter w:w="51" w:type="dxa"/>
          <w:trHeight w:val="9118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เพื่อจ่ายเป็นเงินช่วยเหลือการศึกษาบุตรพนักงานส่วนตำบล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สวัสดิการเกี่ยวกับการศึกษาบุตร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1"/>
          <w:wAfter w:w="5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255,000</w:t>
            </w:r>
          </w:p>
        </w:tc>
        <w:tc>
          <w:tcPr>
            <w:tcW w:w="996" w:type="dxa"/>
            <w:gridSpan w:val="11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1"/>
          <w:wAfter w:w="5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996" w:type="dxa"/>
            <w:gridSpan w:val="11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1"/>
          <w:wAfter w:w="51" w:type="dxa"/>
          <w:trHeight w:val="819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ค่าธรรมเนียมและค่าลงทะเบียนต่าง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ค่าถ่ายเอกสารแบบแปลนต่าง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ค่าใช้จ่ายในการจัดทำประกันภัยทรัพย์สินที่อยู่ในความรับผิดชอบของกองช่าง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ค่าจ้างซ่อมแซมระบบประปา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ไฟฟ้าต่าง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หอกระจายข่าวหรือระบบเสียงไร้สาย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ค่ารังวัดที่ดินสาธารณประโยชน์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ค่าจ้างเหมาบริการตัดหญ้าตามถนนสายต่าง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ค่าจ้างเหมาบริการตัดต้นไม้ในเขตพื้นที่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ค่าตรวจสอบคุณภาพน้ำ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ระเบียบกระทรวงมหาดไทยว่าด้วยค่าใช้จ่ายในการจัดทำประกันภัยทรัพย์สินขององค์กรปกครองส่วนท้องถิ่น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7302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1"/>
          <w:wAfter w:w="51" w:type="dxa"/>
          <w:trHeight w:val="93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1"/>
          <w:wAfter w:w="5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996" w:type="dxa"/>
            <w:gridSpan w:val="11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1"/>
          <w:wAfter w:w="51" w:type="dxa"/>
          <w:trHeight w:val="5107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เพื่อจ่ายเป็นค่าใช้จ่ายในการเดินทางไปราชการของพนักงานส่วนตำบลและพนักงานจ้าง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สังกัดกองช่าง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4657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1"/>
          <w:wAfter w:w="5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2.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ค่าใช้จ่ายในการฝึกอบรมและสัมมนา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996" w:type="dxa"/>
            <w:gridSpan w:val="11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1"/>
          <w:wAfter w:w="51" w:type="dxa"/>
          <w:trHeight w:val="193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เพื่อจ่ายเป็นค่าใช้จ่ายในการฝึกอบรมสัมมนา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ของพนักงานส่วนตำบลและพนักงานจ้าง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1"/>
          <w:wAfter w:w="5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1"/>
          <w:wAfter w:w="51" w:type="dxa"/>
          <w:trHeight w:val="382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เพื่อจ่ายเป็นค่าบำรุงรักษาและซ่อมแซมทรัพย์สินต่าง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ที่อยู่ในความรับผิดชอบของกองช่าง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งานกิจการประปา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งานไฟฟ้าสาธารณะ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งานถนน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งานซ่อมแซมกล้องวงจรปิด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(CCTV)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เพื่อบำรุงรักษาให้สามารถใช้งานได้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1"/>
          <w:wAfter w:w="5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370,000</w:t>
            </w:r>
          </w:p>
        </w:tc>
        <w:tc>
          <w:tcPr>
            <w:tcW w:w="996" w:type="dxa"/>
            <w:gridSpan w:val="11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1"/>
          <w:wAfter w:w="51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1"/>
          <w:wAfter w:w="51" w:type="dxa"/>
          <w:trHeight w:val="7682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เพื่อจ่ายเป็นค่าจัดซื้อวัสดุไฟฟ้าและวิทยุ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ฟิวส์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สายไฟฟ้า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หลอดไฟฟ้า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ปลั๊กไฟฟ้า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เครื่องวัดกระแสไฟฟ้า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6" w:type="dxa"/>
            <w:gridSpan w:val="11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538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เพื่อจ่ายเป็นค่าจัดซื้อวัสดุอุปกรณ์ก่อสร้างต่าง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ทราย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อิฐ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หิน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กระเบื้อง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ปูนซีเมนต์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ท่อน้ำและอุปกรณ์ประปา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งานในภารกิจตามอำนาจหน้าที่ขององค์การบริหารส่วนตำบลและจัดซื้ออุปกรณ์สำหรับสร้างบ้านผู้ด้อยโอกาสที่ได้รับการคัดเลือกจากประชาคม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935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เพื่อจ่ายเป็นค่าจัดซื้อวัสดุยานพาหนะและขนส่งใช้กับรถยนต์ส่วนกลาง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รถจักยานยนต์ส่วนกลาง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,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เรือยนต์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44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เพื่อจ่ายเป็นค่าจัดซื้อน้ำมันเชื้อเพลิงและหล่อลื่น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ใช้กับรถกระเช้าไฟฟ้า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รถยนต์ส่วนกลาง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รถจักยานยนต์ส่วนกลาง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และสนับสนุนน้ำมันเชื้อเพลิง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กรณีขอใช้เครื่องจักร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อบจ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7509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1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1,233,000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1,233,000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1,233,000</w:t>
            </w:r>
          </w:p>
        </w:tc>
        <w:tc>
          <w:tcPr>
            <w:tcW w:w="855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ค่าก่อสร้างสิ่งสาธารณูปโภค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915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โครงการก่อสร้างถนนคอนกรีตเสริมเหล็กสายนาผักบุ้ง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-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บ้านนายบอด ตอน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5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237,000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818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เพื่อจ่ายเป็นค่าก่อสร้างถนนคอนกรีตเสริมเหล็กสายนาผักบุ้ง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บ้านนายบอด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ขนาดผิวจราจรกว้าง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0.15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หรือมีพื้นที่ไม่น้อยกว่า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375.00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จุดเริ่มต้นโครงการ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พิกัด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 07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741025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E 099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487304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 07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741017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E 099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487311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พร้อมติดตั้งป้ายโครงการมาตรฐาน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รายละเอียดตามแบบแปลนองค์การบริหารส่วนตำบลนาวงกำหนด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โครงการบุกเบิกถนนสายสายไฟ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-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บ้านนาย</w:t>
            </w:r>
            <w:proofErr w:type="spellStart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เงื่อม</w:t>
            </w:r>
            <w:proofErr w:type="spellEnd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หมู่ที่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245,000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619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เพื่อจ่ายเป็นค่าบุกเบิกถนนสายสายไฟ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บ้านนาย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เงื่อม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ขนาดผิวจราจรกว้าง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0.10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ใช้หินผุถม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400.00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ลูกบาศก์เมตร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แน่น)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พร้อมปรับเกลี่ยแต่งและบดอัด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รื้อท่อ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เดิมและวางท่อ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ชั้น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ขนาดเส้นผ่าศูนย์กลาง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0.60 X 1.00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วางท่อ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ชั้น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ขนาดเส้นผ่าศูนย์กลาง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0.08 X 1.00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รื้อท่อ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.เดิมและวางท่อ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ชั้น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ขนาดเส้นผ่าศูนย์กลาง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1.00 X 1.00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จุดเริ่มต้นโครงการ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พิกัด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 07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710376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E 099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511365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 07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709192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E 099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505031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พร้อมติดตั้งป้ายโครงการมาตรฐาน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รายละเอียดตามแบบแปลนองค์การบริหารส่วนตำบลนาวงกำหนด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โครงการบุกเบิกถนนสายหนองหว้า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-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ท่าทุ่งออก หมู่ที่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873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เพื่อจ่ายเป็นค่าบุกเบิกถนนสายหนองหว้า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ท่าทุ่งออก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ขนาดผิวจราจรกว้าง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950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0.10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ใช้หินผุถม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570.00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ลูกบาศก์เมตร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แน่น)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พร้อมปรับเกลี่ยแต่งและบดอัด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วางท่อ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ชั้น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ขนาดเส้นผ่าศูนย์กลาง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0.80 X 1.00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จุดเริ่มต้นโครงการ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พิกัด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 07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740517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E 099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521607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 07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741499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E 099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527552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พร้อมติดตั้งป้ายโครงการมาตรฐาน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รายละเอียดตามแบบแปลนองค์การบริหารส่วนตำบลนาวงกำหนด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93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โครงการบุกเบิกถนนสายหูนบ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-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เชื่อมต่อแหล่งท่องเที่ยว</w:t>
            </w:r>
            <w:proofErr w:type="spellStart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</w:t>
            </w:r>
            <w:proofErr w:type="spellEnd"/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ชาม หมู่ที่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181,000</w:t>
            </w:r>
          </w:p>
        </w:tc>
        <w:tc>
          <w:tcPr>
            <w:tcW w:w="855" w:type="dxa"/>
            <w:gridSpan w:val="10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3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เพื่อจ่ายเป็นค่าบุกเบิกถนนสายหูนบ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เชื่อมต่อแหล่งท่องเที่ยว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ชาม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ขนาดผิวจราจรกว้าง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0.10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ใช้หินผุถม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ลูกบาศก์เมตร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แน่น)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พร้อมเกรดบดอัดแน่น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วางท่อ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ชั้น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ขนาดเส้นผ่าศูนย์กลาง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0.80 X 1.00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จุดเริ่มต้นโครงการ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พิกัด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 07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767834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E 099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52203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จุดสิ้นสุดโครงการ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 07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771569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E 099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ํ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520501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พร้อมติดตั้งป้ายโครงการมาตรฐาน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รายละเอียดตามแบบแปลนองค์การบริหารส่วนตำบลนาวงกำหนด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ค่าชดเชยสัญญาแบบปรับราคาได้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ค่า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K)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196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เพื่อจ่ายเป็นค่าชดเชยสัญญาแบบปรับราคาได้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K)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ค่าก่อสร้างสิ่งสาธารณูปโภคและสิ่งสาธารณูปการ)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1837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5" w:type="dxa"/>
            <w:gridSpan w:val="10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360"/>
        </w:trPr>
        <w:tc>
          <w:tcPr>
            <w:tcW w:w="9946" w:type="dxa"/>
            <w:gridSpan w:val="31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แผนงานการพาณิชย์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1" w:type="dxa"/>
            <w:gridSpan w:val="10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งานกิจการประปา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38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271,000</w:t>
            </w:r>
          </w:p>
        </w:tc>
        <w:tc>
          <w:tcPr>
            <w:tcW w:w="1134" w:type="dxa"/>
            <w:gridSpan w:val="12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29" w:type="dxa"/>
            <w:gridSpan w:val="9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38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271,000</w:t>
            </w:r>
          </w:p>
        </w:tc>
        <w:tc>
          <w:tcPr>
            <w:tcW w:w="1134" w:type="dxa"/>
            <w:gridSpan w:val="12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38" w:type="dxa"/>
            <w:gridSpan w:val="3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271,000</w:t>
            </w:r>
          </w:p>
        </w:tc>
        <w:tc>
          <w:tcPr>
            <w:tcW w:w="1134" w:type="dxa"/>
            <w:gridSpan w:val="12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8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gridSpan w:val="1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ค่าจัดซื้อเครื่องสูบน้ำแบบหอยโข่ง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3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แรงม้า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8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134" w:type="dxa"/>
            <w:gridSpan w:val="12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462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เพื่อจ่ายเป็นค่าจัดซื้อเครื่องสูบน้ำแบบหอยโข่ง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แรงม้า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มีคุณลักษณะสามารถสูบน้ำได้ไม่น้อยกว่า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ลิตรต่อนาที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ระยะส่งน้ำสูงสุดไม่น้อยกว่า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เพื่อนำไปใช้กับระบบประปาเนื่องจากเป็นรายการที่ไม่ได้กำหนดไว้ในบัญชีราคามาตรฐานครุภัณฑ์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จึงตั้งจ่ายตามราคาท้องตลาด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8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4" w:type="dxa"/>
            <w:gridSpan w:val="1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7F0B16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</w:tcPr>
          <w:p w:rsidR="007F0B16" w:rsidRPr="00000248" w:rsidRDefault="007F0B16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:rsidR="007F0B16" w:rsidRPr="00000248" w:rsidRDefault="007F0B16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:rsidR="007F0B16" w:rsidRPr="00000248" w:rsidRDefault="007F0B16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</w:tcPr>
          <w:p w:rsidR="007F0B16" w:rsidRPr="00000248" w:rsidRDefault="007F0B16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010" w:type="dxa"/>
            <w:gridSpan w:val="5"/>
            <w:shd w:val="clear" w:color="000000" w:fill="FFFFFF"/>
          </w:tcPr>
          <w:p w:rsidR="007F0B16" w:rsidRPr="00000248" w:rsidRDefault="007F0B16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38" w:type="dxa"/>
            <w:gridSpan w:val="3"/>
            <w:shd w:val="clear" w:color="000000" w:fill="FFFFFF"/>
          </w:tcPr>
          <w:p w:rsidR="007F0B16" w:rsidRPr="00000248" w:rsidRDefault="007F0B16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12"/>
            <w:shd w:val="clear" w:color="000000" w:fill="FFFFFF"/>
          </w:tcPr>
          <w:p w:rsidR="007F0B16" w:rsidRPr="00000248" w:rsidRDefault="007F0B16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ค่าจัดซื้อเครื่องสูบน้ำแบบหอยโข่ง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ใช้มอเตอร์ไฟฟ้า ขนาด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แรงม้า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8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9,000</w:t>
            </w:r>
          </w:p>
        </w:tc>
        <w:tc>
          <w:tcPr>
            <w:tcW w:w="1134" w:type="dxa"/>
            <w:gridSpan w:val="12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529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เพื่อเป็นค่าจัดซื้อเครื่องสูบน้ำแบบหอยโข่ง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ใช้มอเตอร์ไฟฟ้า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แรงม้า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มีลักษณะดังนี้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สูบน้ำได้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450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ลิตรต่อนาที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เป็นเครื่องสูบน้ำแบบหอยโข่ง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ใช้มอเตอร์ไฟฟ้า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ขนาดท่อส่งไม่น้อยกว่า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(50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มิลลิเมตร)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สูบน้ำได้ไม่น้อยกว่าตามปริมาณที่กำหนด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ส่งน้ำได้สูงไม่น้อยกว่า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หรือประมาณ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ฟุต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อุปกรณ์ประกอบของเครื่องสูบน้ำและของมอเตอร์ไฟฟ้าต้องครบชุด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พร้อมที่จะใช้งานได้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เพื่อเป็นรายการที่กำหนดไว้ในบัญชีราคามาตรฐานครุภัณฑ์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8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4" w:type="dxa"/>
            <w:gridSpan w:val="1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ค่าจัดซื้อปั้มบาดาล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1.5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แรงม้า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8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56,000</w:t>
            </w:r>
          </w:p>
        </w:tc>
        <w:tc>
          <w:tcPr>
            <w:tcW w:w="1134" w:type="dxa"/>
            <w:gridSpan w:val="12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9232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เพื่อเป็นค่าจัดซื้อปั๊มบาดาล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1.5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แรงม้า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มีคุณลักษณะสามารถสูบน้ำได้ไม่น้อยกว่า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3.34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ลูกบาศก์เมตรต่อชั่วโมง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หรือประมาณ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แกลอนต่อนาที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มีแรงส่งร่วม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(Total Dynamic Head)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ไม่น้อยกว่า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ขับด้วยมอเตอร์ไฟฟ้าชนิดระบายความร้อนน้ำขนาด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1.5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แรงม้า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มีความเร็วรอบระหว่าง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2,700 - 3,000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รอบ/นาที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ใช้ไฟฟ้ากระแสสลับ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220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โวลท์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เฟส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ไซ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เกิ้ล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และมีประสิทธิภาพการทำงานของเครื่องสูบน้ำไม่น้อยกว่า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50 %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เพื่อนำไปใช้กับระบบประปาเนื่องจากเป็นรายการที่ไม่ได้กำหนดไว้ในบัญชีราคามาตรฐานครุภัณฑ์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จึงตั้งจ่ายตามราคาท้องตลาด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8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4" w:type="dxa"/>
            <w:gridSpan w:val="1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ค่าจัดซื้อปั้มบาดาล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แรงม้า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8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64,000</w:t>
            </w:r>
          </w:p>
        </w:tc>
        <w:tc>
          <w:tcPr>
            <w:tcW w:w="1134" w:type="dxa"/>
            <w:gridSpan w:val="12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770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เพื่อเป็นค่าจัดซื้อปั๊มบาดาล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แรงม้า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มีคุณลักษณะสามารถสูบน้ำได้ไม่น้อยกว่า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ลูกบาศก์เมตรต่อชั่วโมง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มีแรงส่งร่วม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(Total Dynamic Head)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ไม่น้อยกว่า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ขับด้วยมอเตอร์ไฟฟ้าชนิดระบายความร้อนน้ำขนาด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แรงม้า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มีความเร็วรอบระหว่าง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2,700 - 3,000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รอบ/นาที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ใช้ไฟฟ้ากระแสสลับ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220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โวลท์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เฟส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ไซ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เกิ้ล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และมีประสิทธิภาพการทำงานของเครื่องสูบน้ำไม่น้อยกว่า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50 %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เพื่อนำไปใช้กับระบบประปาเนื่องจากเป็นรายการที่ไม่ได้กำหนดไว้ในบัญชีราคามาตรฐานครุภัณฑ์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จึงตั้งจ่ายตามราคาท้องตลาด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8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4" w:type="dxa"/>
            <w:gridSpan w:val="1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5D1EF4" w:rsidRPr="00000248" w:rsidTr="00EA3C07">
        <w:trPr>
          <w:gridAfter w:val="2"/>
          <w:wAfter w:w="192" w:type="dxa"/>
          <w:trHeight w:val="480"/>
        </w:trPr>
        <w:tc>
          <w:tcPr>
            <w:tcW w:w="26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2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ค่าจัดซื้อปั๊มบาดาล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3 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แรงม้า</w:t>
            </w:r>
          </w:p>
        </w:tc>
        <w:tc>
          <w:tcPr>
            <w:tcW w:w="1010" w:type="dxa"/>
            <w:gridSpan w:val="5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8" w:type="dxa"/>
            <w:gridSpan w:val="3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92,000</w:t>
            </w:r>
          </w:p>
        </w:tc>
        <w:tc>
          <w:tcPr>
            <w:tcW w:w="1134" w:type="dxa"/>
            <w:gridSpan w:val="12"/>
            <w:shd w:val="clear" w:color="000000" w:fill="FFFFFF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1EF4" w:rsidRPr="00000248" w:rsidTr="00EA3C07">
        <w:trPr>
          <w:gridAfter w:val="2"/>
          <w:wAfter w:w="192" w:type="dxa"/>
          <w:trHeight w:val="4785"/>
        </w:trPr>
        <w:tc>
          <w:tcPr>
            <w:tcW w:w="26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856" w:type="dxa"/>
            <w:gridSpan w:val="8"/>
            <w:shd w:val="clear" w:color="auto" w:fill="auto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คำชี้แจง</w:t>
            </w:r>
            <w:r w:rsidRPr="0000024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เพื่อเป็นค่าจัดซื้อปั๊มบาดาล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แรงม้า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มีคุณลักษณะสามารถสูบน้ำได้ไม่น้อยกว่า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7.5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ลูกบาศก์เมตรต่อชั่วโมง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มีแรงส่งร่วม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(Total Dynamic Head)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ไม่น้อยกว่า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ขับด้วยมอเตอร์ไฟฟ้าชนิดระบายความร้อนน้ำขนาด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แรงม้า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มีความเร็วรอบระหว่าง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2,700 - 3,000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รอบ/นาที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ใช้ไฟฟ้ากระแสสลับ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220 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โวลท์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เฟส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ไซ</w:t>
            </w:r>
            <w:proofErr w:type="spellStart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เกิ้ล</w:t>
            </w:r>
            <w:proofErr w:type="spellEnd"/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และมีประสิทธิภาพการทำงานของเครื่องสูบน้ำไม่น้อยกว่า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50 %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เพื่อนำไปใช้กับระบบประปาเนื่องจากเป็นรายการที่ไม่ได้กำหนดไว้ในบัญชีราคามาตรฐานครุภัณฑ์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จึงตั้งจ่ายตามราคาท้องตลาด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ปรากฏในแผนพัฒนาท้องถิ่น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2566 - 2570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1/2566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0002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</w:t>
            </w:r>
          </w:p>
        </w:tc>
        <w:tc>
          <w:tcPr>
            <w:tcW w:w="1010" w:type="dxa"/>
            <w:gridSpan w:val="5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8" w:type="dxa"/>
            <w:gridSpan w:val="3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4" w:type="dxa"/>
            <w:gridSpan w:val="12"/>
            <w:shd w:val="clear" w:color="000000" w:fill="FFFFFF"/>
            <w:vAlign w:val="center"/>
            <w:hideMark/>
          </w:tcPr>
          <w:p w:rsidR="005D1EF4" w:rsidRPr="00000248" w:rsidRDefault="005D1EF4" w:rsidP="0000024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000248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</w:tbl>
    <w:p w:rsidR="00041C77" w:rsidRDefault="00041C77">
      <w:pPr>
        <w:jc w:val="center"/>
        <w:rPr>
          <w:rFonts w:ascii="TH SarabunPSK" w:hAnsi="TH SarabunPSK" w:cs="TH SarabunPSK"/>
          <w:b/>
          <w:bCs/>
          <w:sz w:val="76"/>
          <w:szCs w:val="76"/>
        </w:rPr>
      </w:pPr>
    </w:p>
    <w:p w:rsidR="00D02CEA" w:rsidRPr="00984209" w:rsidRDefault="00D02CEA">
      <w:pPr>
        <w:jc w:val="center"/>
        <w:rPr>
          <w:rFonts w:ascii="Arial" w:eastAsia="Times New Roman" w:hAnsi="Arial" w:cs="Cordia New"/>
          <w:vanish/>
          <w:sz w:val="16"/>
          <w:szCs w:val="20"/>
        </w:rPr>
      </w:pPr>
    </w:p>
    <w:p w:rsidR="00D02CEA" w:rsidRDefault="00D02CEA">
      <w:pPr>
        <w:jc w:val="center"/>
        <w:rPr>
          <w:rFonts w:ascii="Arial" w:eastAsia="Times New Roman" w:hAnsi="Arial" w:cs="Cordia New"/>
          <w:vanish/>
          <w:sz w:val="16"/>
          <w:szCs w:val="20"/>
        </w:rPr>
      </w:pPr>
    </w:p>
    <w:p w:rsidR="00D02CEA" w:rsidRDefault="00D02CEA">
      <w:pPr>
        <w:jc w:val="center"/>
        <w:rPr>
          <w:rFonts w:ascii="Arial" w:eastAsia="Times New Roman" w:hAnsi="Arial" w:cs="Cordia New"/>
          <w:vanish/>
          <w:sz w:val="16"/>
          <w:szCs w:val="20"/>
        </w:rPr>
      </w:pPr>
    </w:p>
    <w:p w:rsidR="00D02CEA" w:rsidRDefault="00D02CEA">
      <w:pPr>
        <w:jc w:val="center"/>
        <w:rPr>
          <w:rFonts w:ascii="Arial" w:eastAsia="Times New Roman" w:hAnsi="Arial" w:cs="Cordia New"/>
          <w:vanish/>
          <w:sz w:val="16"/>
          <w:szCs w:val="20"/>
        </w:rPr>
      </w:pPr>
    </w:p>
    <w:p w:rsidR="00D02CEA" w:rsidRDefault="00D02CEA">
      <w:pPr>
        <w:jc w:val="center"/>
        <w:rPr>
          <w:rFonts w:ascii="Arial" w:eastAsia="Times New Roman" w:hAnsi="Arial" w:cs="Cordia New"/>
          <w:vanish/>
          <w:sz w:val="16"/>
          <w:szCs w:val="20"/>
        </w:rPr>
      </w:pPr>
    </w:p>
    <w:p w:rsidR="00D02CEA" w:rsidRDefault="00D02CEA">
      <w:pPr>
        <w:jc w:val="center"/>
        <w:rPr>
          <w:rFonts w:ascii="Arial" w:eastAsia="Times New Roman" w:hAnsi="Arial" w:cs="Cordia New"/>
          <w:vanish/>
          <w:sz w:val="16"/>
          <w:szCs w:val="20"/>
        </w:rPr>
      </w:pPr>
    </w:p>
    <w:p w:rsidR="00D02CEA" w:rsidRDefault="00D02CEA">
      <w:pPr>
        <w:jc w:val="center"/>
        <w:rPr>
          <w:rFonts w:ascii="Arial" w:eastAsia="Times New Roman" w:hAnsi="Arial" w:cs="Cordia New"/>
          <w:vanish/>
          <w:sz w:val="16"/>
          <w:szCs w:val="20"/>
        </w:rPr>
      </w:pPr>
    </w:p>
    <w:p w:rsidR="00D02CEA" w:rsidRDefault="00D02CEA">
      <w:pPr>
        <w:jc w:val="center"/>
        <w:rPr>
          <w:rFonts w:ascii="Arial" w:eastAsia="Times New Roman" w:hAnsi="Arial" w:cs="Cordia New"/>
          <w:vanish/>
          <w:sz w:val="16"/>
          <w:szCs w:val="20"/>
        </w:rPr>
      </w:pPr>
    </w:p>
    <w:p w:rsidR="00D02CEA" w:rsidRDefault="00D02CEA">
      <w:pPr>
        <w:jc w:val="center"/>
        <w:rPr>
          <w:rFonts w:ascii="Arial" w:eastAsia="Times New Roman" w:hAnsi="Arial" w:cs="Cordia New"/>
          <w:vanish/>
          <w:sz w:val="16"/>
          <w:szCs w:val="20"/>
        </w:rPr>
      </w:pPr>
    </w:p>
    <w:p w:rsidR="00D02CEA" w:rsidRDefault="00D02CEA">
      <w:pPr>
        <w:jc w:val="center"/>
        <w:rPr>
          <w:rFonts w:ascii="Arial" w:eastAsia="Times New Roman" w:hAnsi="Arial" w:cs="Cordia New"/>
          <w:vanish/>
          <w:sz w:val="16"/>
          <w:szCs w:val="20"/>
        </w:rPr>
      </w:pPr>
    </w:p>
    <w:p w:rsidR="00D02CEA" w:rsidRDefault="00D02CEA">
      <w:pPr>
        <w:jc w:val="center"/>
        <w:rPr>
          <w:rFonts w:ascii="Arial" w:eastAsia="Times New Roman" w:hAnsi="Arial" w:cs="Cordia New"/>
          <w:vanish/>
          <w:sz w:val="16"/>
          <w:szCs w:val="20"/>
        </w:rPr>
      </w:pPr>
    </w:p>
    <w:p w:rsidR="00D02CEA" w:rsidRDefault="00D02CEA">
      <w:pPr>
        <w:jc w:val="center"/>
        <w:rPr>
          <w:rFonts w:ascii="Arial" w:eastAsia="Times New Roman" w:hAnsi="Arial" w:cs="Cordia New"/>
          <w:vanish/>
          <w:sz w:val="16"/>
          <w:szCs w:val="20"/>
        </w:rPr>
      </w:pPr>
    </w:p>
    <w:p w:rsidR="00D02CEA" w:rsidRDefault="00D02CEA">
      <w:pPr>
        <w:jc w:val="center"/>
        <w:rPr>
          <w:rFonts w:ascii="Arial" w:eastAsia="Times New Roman" w:hAnsi="Arial" w:cs="Cordia New"/>
          <w:vanish/>
          <w:sz w:val="16"/>
          <w:szCs w:val="20"/>
        </w:rPr>
      </w:pPr>
    </w:p>
    <w:p w:rsidR="00D02CEA" w:rsidRDefault="00D02CEA">
      <w:pPr>
        <w:jc w:val="center"/>
        <w:rPr>
          <w:rFonts w:ascii="Arial" w:eastAsia="Times New Roman" w:hAnsi="Arial" w:cs="Cordia New"/>
          <w:vanish/>
          <w:sz w:val="16"/>
          <w:szCs w:val="20"/>
        </w:rPr>
      </w:pPr>
    </w:p>
    <w:p w:rsidR="00D02CEA" w:rsidRDefault="00D02CEA">
      <w:pPr>
        <w:jc w:val="center"/>
        <w:rPr>
          <w:rFonts w:ascii="Arial" w:eastAsia="Times New Roman" w:hAnsi="Arial" w:cs="Cordia New"/>
          <w:vanish/>
          <w:sz w:val="16"/>
          <w:szCs w:val="20"/>
        </w:rPr>
      </w:pPr>
    </w:p>
    <w:p w:rsidR="00D02CEA" w:rsidRDefault="00D02CEA">
      <w:pPr>
        <w:jc w:val="center"/>
        <w:rPr>
          <w:rFonts w:ascii="Arial" w:eastAsia="Times New Roman" w:hAnsi="Arial" w:cs="Cordia New"/>
          <w:vanish/>
          <w:sz w:val="16"/>
          <w:szCs w:val="20"/>
        </w:rPr>
      </w:pPr>
    </w:p>
    <w:p w:rsidR="00D02CEA" w:rsidRDefault="00D02CEA">
      <w:pPr>
        <w:jc w:val="center"/>
        <w:rPr>
          <w:rFonts w:ascii="Arial" w:eastAsia="Times New Roman" w:hAnsi="Arial" w:cs="Cordia New"/>
          <w:vanish/>
          <w:sz w:val="16"/>
          <w:szCs w:val="20"/>
        </w:rPr>
      </w:pPr>
    </w:p>
    <w:p w:rsidR="00D02CEA" w:rsidRDefault="00D02CEA">
      <w:pPr>
        <w:jc w:val="center"/>
        <w:rPr>
          <w:rFonts w:ascii="Arial" w:eastAsia="Times New Roman" w:hAnsi="Arial" w:cs="Cordia New"/>
          <w:vanish/>
          <w:sz w:val="16"/>
          <w:szCs w:val="20"/>
        </w:rPr>
      </w:pPr>
    </w:p>
    <w:p w:rsidR="00D02CEA" w:rsidRDefault="00D02CEA">
      <w:pPr>
        <w:jc w:val="center"/>
        <w:rPr>
          <w:rFonts w:ascii="Arial" w:eastAsia="Times New Roman" w:hAnsi="Arial" w:cs="Cordia New"/>
          <w:vanish/>
          <w:sz w:val="16"/>
          <w:szCs w:val="20"/>
        </w:rPr>
      </w:pPr>
    </w:p>
    <w:p w:rsidR="00D02CEA" w:rsidRDefault="00D02CEA">
      <w:pPr>
        <w:jc w:val="center"/>
        <w:rPr>
          <w:rFonts w:ascii="Arial" w:eastAsia="Times New Roman" w:hAnsi="Arial" w:cs="Cordia New"/>
          <w:vanish/>
          <w:sz w:val="16"/>
          <w:szCs w:val="20"/>
        </w:rPr>
      </w:pPr>
    </w:p>
    <w:sectPr w:rsidR="00D02CEA" w:rsidSect="00B94EC5">
      <w:pgSz w:w="11906" w:h="16838"/>
      <w:pgMar w:top="709" w:right="991" w:bottom="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613" w:rsidRDefault="00850613">
      <w:pPr>
        <w:spacing w:line="240" w:lineRule="auto"/>
      </w:pPr>
      <w:r>
        <w:separator/>
      </w:r>
    </w:p>
  </w:endnote>
  <w:endnote w:type="continuationSeparator" w:id="0">
    <w:p w:rsidR="00850613" w:rsidRDefault="00850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613" w:rsidRDefault="00850613">
      <w:pPr>
        <w:spacing w:after="0"/>
      </w:pPr>
      <w:r>
        <w:separator/>
      </w:r>
    </w:p>
  </w:footnote>
  <w:footnote w:type="continuationSeparator" w:id="0">
    <w:p w:rsidR="00850613" w:rsidRDefault="0085061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715"/>
    <w:rsid w:val="00000248"/>
    <w:rsid w:val="000019FE"/>
    <w:rsid w:val="000130C3"/>
    <w:rsid w:val="00041C77"/>
    <w:rsid w:val="00063343"/>
    <w:rsid w:val="00063810"/>
    <w:rsid w:val="00081978"/>
    <w:rsid w:val="000819EA"/>
    <w:rsid w:val="00081E05"/>
    <w:rsid w:val="00122322"/>
    <w:rsid w:val="00160CE3"/>
    <w:rsid w:val="00171410"/>
    <w:rsid w:val="001901F7"/>
    <w:rsid w:val="00194B76"/>
    <w:rsid w:val="001B22B7"/>
    <w:rsid w:val="001E630D"/>
    <w:rsid w:val="00216801"/>
    <w:rsid w:val="00220848"/>
    <w:rsid w:val="0022091F"/>
    <w:rsid w:val="00222F32"/>
    <w:rsid w:val="00242048"/>
    <w:rsid w:val="00247557"/>
    <w:rsid w:val="002715CA"/>
    <w:rsid w:val="002A09D5"/>
    <w:rsid w:val="003100F4"/>
    <w:rsid w:val="003139DE"/>
    <w:rsid w:val="0032132D"/>
    <w:rsid w:val="00360860"/>
    <w:rsid w:val="00367D38"/>
    <w:rsid w:val="003D6005"/>
    <w:rsid w:val="00412E7A"/>
    <w:rsid w:val="00452657"/>
    <w:rsid w:val="00452B70"/>
    <w:rsid w:val="00456835"/>
    <w:rsid w:val="004734AC"/>
    <w:rsid w:val="004A6213"/>
    <w:rsid w:val="004B7E5A"/>
    <w:rsid w:val="004C36C5"/>
    <w:rsid w:val="0052345B"/>
    <w:rsid w:val="005650C5"/>
    <w:rsid w:val="00580C1A"/>
    <w:rsid w:val="005A28EE"/>
    <w:rsid w:val="005C04F2"/>
    <w:rsid w:val="005D1EF4"/>
    <w:rsid w:val="005D6D96"/>
    <w:rsid w:val="0061727C"/>
    <w:rsid w:val="006178F5"/>
    <w:rsid w:val="0063301A"/>
    <w:rsid w:val="00650855"/>
    <w:rsid w:val="00657CB7"/>
    <w:rsid w:val="00681F7A"/>
    <w:rsid w:val="006A06DE"/>
    <w:rsid w:val="006A64FD"/>
    <w:rsid w:val="006B7387"/>
    <w:rsid w:val="006D5A25"/>
    <w:rsid w:val="006F625B"/>
    <w:rsid w:val="00710D70"/>
    <w:rsid w:val="0072336D"/>
    <w:rsid w:val="00741ECB"/>
    <w:rsid w:val="007523C9"/>
    <w:rsid w:val="007661A8"/>
    <w:rsid w:val="00786D11"/>
    <w:rsid w:val="00791ED6"/>
    <w:rsid w:val="007D31B4"/>
    <w:rsid w:val="007D6C9F"/>
    <w:rsid w:val="007F0B16"/>
    <w:rsid w:val="00803715"/>
    <w:rsid w:val="008307BB"/>
    <w:rsid w:val="008415F5"/>
    <w:rsid w:val="008432DA"/>
    <w:rsid w:val="00850613"/>
    <w:rsid w:val="008705FB"/>
    <w:rsid w:val="0087523F"/>
    <w:rsid w:val="008A0FCD"/>
    <w:rsid w:val="008B576D"/>
    <w:rsid w:val="00905415"/>
    <w:rsid w:val="00914884"/>
    <w:rsid w:val="00930680"/>
    <w:rsid w:val="009419B2"/>
    <w:rsid w:val="00954BF9"/>
    <w:rsid w:val="009756F0"/>
    <w:rsid w:val="00984209"/>
    <w:rsid w:val="00A06F7E"/>
    <w:rsid w:val="00A10664"/>
    <w:rsid w:val="00A43254"/>
    <w:rsid w:val="00A45744"/>
    <w:rsid w:val="00A51F53"/>
    <w:rsid w:val="00A57B76"/>
    <w:rsid w:val="00A60118"/>
    <w:rsid w:val="00A61512"/>
    <w:rsid w:val="00A8367F"/>
    <w:rsid w:val="00AA1037"/>
    <w:rsid w:val="00AD1C2C"/>
    <w:rsid w:val="00AD3486"/>
    <w:rsid w:val="00AE24DE"/>
    <w:rsid w:val="00AF1C67"/>
    <w:rsid w:val="00B55656"/>
    <w:rsid w:val="00B63A75"/>
    <w:rsid w:val="00B873BF"/>
    <w:rsid w:val="00B94EC5"/>
    <w:rsid w:val="00BA18FF"/>
    <w:rsid w:val="00BE2465"/>
    <w:rsid w:val="00BF04D0"/>
    <w:rsid w:val="00C15BDB"/>
    <w:rsid w:val="00CB4642"/>
    <w:rsid w:val="00CC3D9D"/>
    <w:rsid w:val="00CD26E1"/>
    <w:rsid w:val="00D02CEA"/>
    <w:rsid w:val="00D41129"/>
    <w:rsid w:val="00D41A32"/>
    <w:rsid w:val="00D52B6C"/>
    <w:rsid w:val="00D82F5A"/>
    <w:rsid w:val="00D87F6B"/>
    <w:rsid w:val="00DA29D1"/>
    <w:rsid w:val="00DC3C3B"/>
    <w:rsid w:val="00DF259B"/>
    <w:rsid w:val="00E14D8B"/>
    <w:rsid w:val="00E23941"/>
    <w:rsid w:val="00E30228"/>
    <w:rsid w:val="00E4509B"/>
    <w:rsid w:val="00E45ED7"/>
    <w:rsid w:val="00E65582"/>
    <w:rsid w:val="00E67A81"/>
    <w:rsid w:val="00E721F9"/>
    <w:rsid w:val="00E8007B"/>
    <w:rsid w:val="00E8397E"/>
    <w:rsid w:val="00E93AC4"/>
    <w:rsid w:val="00E94274"/>
    <w:rsid w:val="00EA3C07"/>
    <w:rsid w:val="00EC5F63"/>
    <w:rsid w:val="00EE513F"/>
    <w:rsid w:val="00EE6102"/>
    <w:rsid w:val="00EF0603"/>
    <w:rsid w:val="00F033DE"/>
    <w:rsid w:val="00F5226F"/>
    <w:rsid w:val="00F55091"/>
    <w:rsid w:val="00F72CA6"/>
    <w:rsid w:val="00F73689"/>
    <w:rsid w:val="00F76E14"/>
    <w:rsid w:val="00F963B1"/>
    <w:rsid w:val="00FC4031"/>
    <w:rsid w:val="32353311"/>
    <w:rsid w:val="6F191CDA"/>
    <w:rsid w:val="7E7B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8"/>
    </w:rPr>
  </w:style>
  <w:style w:type="paragraph" w:styleId="2">
    <w:name w:val="heading 2"/>
    <w:basedOn w:val="a"/>
    <w:next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qFormat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z-1">
    <w:name w:val="z-ด้านบนของฟอร์ม1"/>
    <w:basedOn w:val="a"/>
    <w:next w:val="a"/>
    <w:link w:val="z-"/>
    <w:uiPriority w:val="99"/>
    <w:semiHidden/>
    <w:unhideWhenUsed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">
    <w:name w:val="z-ด้านบนของฟอร์ม อักขระ"/>
    <w:basedOn w:val="a0"/>
    <w:link w:val="z-1"/>
    <w:uiPriority w:val="99"/>
    <w:semiHidden/>
    <w:rPr>
      <w:rFonts w:ascii="Arial" w:eastAsia="Times New Roman" w:hAnsi="Arial" w:cs="Cordia New"/>
      <w:vanish/>
      <w:sz w:val="16"/>
      <w:szCs w:val="20"/>
    </w:rPr>
  </w:style>
  <w:style w:type="character" w:customStyle="1" w:styleId="waittext1">
    <w:name w:val="waittext1"/>
    <w:basedOn w:val="a0"/>
    <w:rPr>
      <w:rFonts w:ascii="Verdana" w:hAnsi="Verdana" w:hint="default"/>
      <w:sz w:val="28"/>
      <w:szCs w:val="28"/>
    </w:rPr>
  </w:style>
  <w:style w:type="paragraph" w:customStyle="1" w:styleId="z-10">
    <w:name w:val="z-ด้านล่างของฟอร์ม1"/>
    <w:basedOn w:val="a"/>
    <w:next w:val="a"/>
    <w:link w:val="z-0"/>
    <w:uiPriority w:val="99"/>
    <w:semiHidden/>
    <w:unhideWhenUsed/>
    <w:qFormat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ล่างของฟอร์ม อักขระ"/>
    <w:basedOn w:val="a0"/>
    <w:link w:val="z-10"/>
    <w:uiPriority w:val="99"/>
    <w:semiHidden/>
    <w:qFormat/>
    <w:rPr>
      <w:rFonts w:ascii="Arial" w:eastAsia="Times New Roman" w:hAnsi="Arial" w:cs="Cordia New"/>
      <w:vanish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2475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247557"/>
    <w:rPr>
      <w:sz w:val="22"/>
      <w:szCs w:val="28"/>
    </w:rPr>
  </w:style>
  <w:style w:type="paragraph" w:styleId="aa">
    <w:name w:val="footer"/>
    <w:basedOn w:val="a"/>
    <w:link w:val="ab"/>
    <w:uiPriority w:val="99"/>
    <w:unhideWhenUsed/>
    <w:rsid w:val="002475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247557"/>
    <w:rPr>
      <w:sz w:val="22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8"/>
    </w:rPr>
  </w:style>
  <w:style w:type="paragraph" w:styleId="2">
    <w:name w:val="heading 2"/>
    <w:basedOn w:val="a"/>
    <w:next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qFormat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z-1">
    <w:name w:val="z-ด้านบนของฟอร์ม1"/>
    <w:basedOn w:val="a"/>
    <w:next w:val="a"/>
    <w:link w:val="z-"/>
    <w:uiPriority w:val="99"/>
    <w:semiHidden/>
    <w:unhideWhenUsed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">
    <w:name w:val="z-ด้านบนของฟอร์ม อักขระ"/>
    <w:basedOn w:val="a0"/>
    <w:link w:val="z-1"/>
    <w:uiPriority w:val="99"/>
    <w:semiHidden/>
    <w:rPr>
      <w:rFonts w:ascii="Arial" w:eastAsia="Times New Roman" w:hAnsi="Arial" w:cs="Cordia New"/>
      <w:vanish/>
      <w:sz w:val="16"/>
      <w:szCs w:val="20"/>
    </w:rPr>
  </w:style>
  <w:style w:type="character" w:customStyle="1" w:styleId="waittext1">
    <w:name w:val="waittext1"/>
    <w:basedOn w:val="a0"/>
    <w:rPr>
      <w:rFonts w:ascii="Verdana" w:hAnsi="Verdana" w:hint="default"/>
      <w:sz w:val="28"/>
      <w:szCs w:val="28"/>
    </w:rPr>
  </w:style>
  <w:style w:type="paragraph" w:customStyle="1" w:styleId="z-10">
    <w:name w:val="z-ด้านล่างของฟอร์ม1"/>
    <w:basedOn w:val="a"/>
    <w:next w:val="a"/>
    <w:link w:val="z-0"/>
    <w:uiPriority w:val="99"/>
    <w:semiHidden/>
    <w:unhideWhenUsed/>
    <w:qFormat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ล่างของฟอร์ม อักขระ"/>
    <w:basedOn w:val="a0"/>
    <w:link w:val="z-10"/>
    <w:uiPriority w:val="99"/>
    <w:semiHidden/>
    <w:qFormat/>
    <w:rPr>
      <w:rFonts w:ascii="Arial" w:eastAsia="Times New Roman" w:hAnsi="Arial" w:cs="Cordia New"/>
      <w:vanish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2475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247557"/>
    <w:rPr>
      <w:sz w:val="22"/>
      <w:szCs w:val="28"/>
    </w:rPr>
  </w:style>
  <w:style w:type="paragraph" w:styleId="aa">
    <w:name w:val="footer"/>
    <w:basedOn w:val="a"/>
    <w:link w:val="ab"/>
    <w:uiPriority w:val="99"/>
    <w:unhideWhenUsed/>
    <w:rsid w:val="002475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247557"/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5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3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B3FEBC-2343-4277-8F89-356734EB4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65</Pages>
  <Words>11950</Words>
  <Characters>68119</Characters>
  <Application>Microsoft Office Word</Application>
  <DocSecurity>0</DocSecurity>
  <Lines>567</Lines>
  <Paragraphs>159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NAWONG</cp:lastModifiedBy>
  <cp:revision>2</cp:revision>
  <cp:lastPrinted>2022-08-23T04:41:00Z</cp:lastPrinted>
  <dcterms:created xsi:type="dcterms:W3CDTF">2023-10-27T08:20:00Z</dcterms:created>
  <dcterms:modified xsi:type="dcterms:W3CDTF">2023-10-27T08:20:00Z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1054-11.2.0.11254</vt:lpwstr>
  </property>
  <property fmtid="{D5CDD505-2E9C-101B-9397-08002B2CF9AE}" pid="3" name="ICV">
    <vt:lpwstr>6ABCEF71F4B245C0987D673223029C9B</vt:lpwstr>
  </property>
</Properties>
</file>